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A281" w14:textId="77777777" w:rsidR="00C61282" w:rsidRPr="005D1758" w:rsidRDefault="00C61282" w:rsidP="00C61282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3252FCB7" w14:textId="77777777" w:rsidR="00C61282" w:rsidRPr="00D711DA" w:rsidRDefault="00C61282" w:rsidP="00C61282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 w:rsidRPr="00C61282">
        <w:rPr>
          <w:b/>
          <w:bCs/>
          <w:color w:val="000000"/>
          <w:sz w:val="36"/>
          <w:szCs w:val="36"/>
        </w:rPr>
        <w:t>Tiofan</w:t>
      </w:r>
      <w:proofErr w:type="spellEnd"/>
      <w:r w:rsidRPr="00C61282">
        <w:rPr>
          <w:b/>
          <w:bCs/>
          <w:color w:val="000000"/>
          <w:sz w:val="36"/>
          <w:szCs w:val="36"/>
        </w:rPr>
        <w:t xml:space="preserve"> 500 SC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34B5C7C1" w14:textId="77777777" w:rsidR="00C61282" w:rsidRDefault="00C61282" w:rsidP="00C61282">
      <w:pPr>
        <w:pStyle w:val="LPpodstawowyinterlinia1"/>
        <w:ind w:firstLine="0"/>
        <w:rPr>
          <w:b/>
          <w:bCs/>
          <w:sz w:val="28"/>
          <w:szCs w:val="28"/>
        </w:rPr>
      </w:pPr>
    </w:p>
    <w:p w14:paraId="3CBD17B2" w14:textId="77777777" w:rsidR="00C61282" w:rsidRDefault="00C61282" w:rsidP="00C61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3D42E6AC" w14:textId="77777777" w:rsidR="00C61282" w:rsidRPr="005D1758" w:rsidRDefault="00C61282" w:rsidP="00C61282">
      <w:pPr>
        <w:jc w:val="center"/>
        <w:rPr>
          <w:b/>
          <w:bCs/>
        </w:rPr>
      </w:pPr>
    </w:p>
    <w:p w14:paraId="4A983A9C" w14:textId="77777777" w:rsidR="00C61282" w:rsidRPr="005D1758" w:rsidRDefault="00C61282" w:rsidP="00C6128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4D0D629D" w14:textId="77777777" w:rsidR="00C61282" w:rsidRPr="00EA4BB0" w:rsidRDefault="00C61282" w:rsidP="00C61282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158D091D" w14:textId="77777777" w:rsidR="00C61282" w:rsidRPr="00EA4BB0" w:rsidRDefault="00C61282" w:rsidP="00C61282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5EA35C79" w14:textId="77777777" w:rsidR="00C61282" w:rsidRPr="00EA4BB0" w:rsidRDefault="00C61282" w:rsidP="00C61282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3C1F7DFA" w14:textId="77777777" w:rsidR="00C61282" w:rsidRPr="00EA4BB0" w:rsidRDefault="00C61282" w:rsidP="00C61282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1F30A881" w14:textId="77777777" w:rsidR="00C61282" w:rsidRDefault="00A826B9" w:rsidP="00C61282">
      <w:pPr>
        <w:jc w:val="both"/>
        <w:rPr>
          <w:rStyle w:val="Hipercze"/>
          <w:rFonts w:cs="Arial"/>
        </w:rPr>
      </w:pPr>
      <w:hyperlink r:id="rId8" w:history="1">
        <w:r w:rsidR="00C61282" w:rsidRPr="00AA6E02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</w:p>
    <w:p w14:paraId="28BD17AF" w14:textId="77777777" w:rsidR="00C61282" w:rsidRDefault="00C61282" w:rsidP="00C61282">
      <w:pPr>
        <w:jc w:val="both"/>
        <w:rPr>
          <w:rStyle w:val="Hipercze"/>
          <w:rFonts w:cs="Arial"/>
        </w:rPr>
      </w:pPr>
    </w:p>
    <w:p w14:paraId="79425E9A" w14:textId="77777777" w:rsidR="00C61282" w:rsidRDefault="00C61282" w:rsidP="00C61282">
      <w:pPr>
        <w:jc w:val="both"/>
        <w:rPr>
          <w:rStyle w:val="Hipercze"/>
          <w:rFonts w:cs="Arial"/>
        </w:rPr>
      </w:pPr>
    </w:p>
    <w:p w14:paraId="02342579" w14:textId="77777777" w:rsidR="00C61282" w:rsidRDefault="00C61282" w:rsidP="00C61282">
      <w:pPr>
        <w:jc w:val="both"/>
        <w:rPr>
          <w:rStyle w:val="Hipercze"/>
          <w:rFonts w:cs="Arial"/>
        </w:rPr>
      </w:pPr>
    </w:p>
    <w:p w14:paraId="258E393F" w14:textId="77777777" w:rsidR="0031261D" w:rsidRPr="005D1758" w:rsidRDefault="0031261D" w:rsidP="00C61282">
      <w:pPr>
        <w:jc w:val="both"/>
        <w:rPr>
          <w:color w:val="000000" w:themeColor="text1"/>
        </w:rPr>
      </w:pPr>
    </w:p>
    <w:p w14:paraId="5C36F8C2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43F21746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3973A861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250F63D0" w14:textId="77777777" w:rsidR="00C75CAA" w:rsidRPr="00070E92" w:rsidRDefault="00CA50AD" w:rsidP="00C75CAA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proofErr w:type="spellStart"/>
      <w:r w:rsidR="009A45EF">
        <w:rPr>
          <w:bCs/>
        </w:rPr>
        <w:t>Tiofan</w:t>
      </w:r>
      <w:proofErr w:type="spellEnd"/>
      <w:r w:rsidR="008F18D6">
        <w:rPr>
          <w:bCs/>
        </w:rPr>
        <w:t xml:space="preserve"> </w:t>
      </w:r>
      <w:r w:rsidR="002B3F16">
        <w:rPr>
          <w:bCs/>
        </w:rPr>
        <w:t>500 SC</w:t>
      </w:r>
      <w:r w:rsidR="00842247">
        <w:rPr>
          <w:bCs/>
        </w:rPr>
        <w:t xml:space="preserve"> jest fungicydem stosowanym</w:t>
      </w:r>
      <w:r w:rsidR="00070E92">
        <w:rPr>
          <w:b/>
          <w:bCs/>
        </w:rPr>
        <w:t xml:space="preserve"> </w:t>
      </w:r>
      <w:r w:rsidR="00413090">
        <w:rPr>
          <w:bCs/>
        </w:rPr>
        <w:t>w leśnictwie zapobiegawczo</w:t>
      </w:r>
      <w:r w:rsidR="00842247">
        <w:rPr>
          <w:bCs/>
        </w:rPr>
        <w:t xml:space="preserve">, interwencyjnie lub w celu zwalczania chorób grzybowych roślin w szkółkarstwie leśnym, </w:t>
      </w:r>
      <w:r w:rsidR="00017B78">
        <w:rPr>
          <w:bCs/>
        </w:rPr>
        <w:br/>
      </w:r>
      <w:r w:rsidR="00842247">
        <w:rPr>
          <w:bCs/>
        </w:rPr>
        <w:t xml:space="preserve">w odnowieniach, zalesieniach oraz na plantacjach nasiennych drzew leśnych. Służy przede wszystkim do zwalczania chorób grzybowych tj. zgorzel siewek, szara pleśń, rdze, plamistość liści, </w:t>
      </w:r>
      <w:proofErr w:type="spellStart"/>
      <w:r w:rsidR="00842247">
        <w:rPr>
          <w:bCs/>
        </w:rPr>
        <w:t>werticilioza</w:t>
      </w:r>
      <w:proofErr w:type="spellEnd"/>
      <w:r w:rsidR="00842247">
        <w:rPr>
          <w:bCs/>
        </w:rPr>
        <w:t>, wiosenna osutka sosny, wierzchołkowe zamieranie pędów, zgnilizna korzeniowa.</w:t>
      </w:r>
    </w:p>
    <w:p w14:paraId="5A74DC7B" w14:textId="77777777" w:rsidR="00C75CAA" w:rsidRDefault="00C75CAA" w:rsidP="00C75CAA">
      <w:pPr>
        <w:spacing w:after="0" w:line="276" w:lineRule="auto"/>
        <w:jc w:val="both"/>
        <w:rPr>
          <w:b/>
          <w:bCs/>
        </w:rPr>
      </w:pPr>
    </w:p>
    <w:p w14:paraId="2D481E2A" w14:textId="77777777" w:rsidR="005D5D27" w:rsidRDefault="005D5D27" w:rsidP="005D5D27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7434C7AD" w14:textId="685B8A55" w:rsidR="005D5D27" w:rsidRDefault="005D5D27" w:rsidP="005D5D27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27DD32BB" w14:textId="77777777" w:rsidR="005D5D27" w:rsidRDefault="005D5D27" w:rsidP="005D5D27">
      <w:pPr>
        <w:rPr>
          <w:b/>
          <w:bCs/>
        </w:rPr>
      </w:pPr>
    </w:p>
    <w:p w14:paraId="6BF00593" w14:textId="77777777" w:rsidR="005D5D27" w:rsidRDefault="005D5D27" w:rsidP="005D5D27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7212C9D7" w14:textId="77777777" w:rsidR="005D5D27" w:rsidRDefault="005D5D27" w:rsidP="005D5D27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5F8E2B3B" w14:textId="77777777" w:rsidR="00DC6CFA" w:rsidRPr="00293732" w:rsidRDefault="00DC6CFA" w:rsidP="00DC6CFA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C1D6C98" w14:textId="77777777" w:rsidR="00DC6CFA" w:rsidRPr="00293732" w:rsidRDefault="00DC6CFA" w:rsidP="00DC6CFA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3FDBEE37" w14:textId="77777777" w:rsidR="00BE4E1B" w:rsidRPr="005D1758" w:rsidRDefault="00BE4E1B" w:rsidP="0086182E">
      <w:pPr>
        <w:jc w:val="both"/>
        <w:rPr>
          <w:rFonts w:cs="Arial"/>
        </w:rPr>
      </w:pPr>
    </w:p>
    <w:p w14:paraId="734E9C81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29D6E99D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34CD037A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80B3830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21774D40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8DB527C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10F84EC5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20F28873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1369760D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4FE29522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42800CF9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457E7B35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2049766C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3D50E2BA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6316DD13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017B78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7F2C0421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017B78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56A76B36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6FC8CEF4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5B86CC4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017B78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0F315414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2733192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4841919E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67C43AD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383CFF31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716CF3F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6119728F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84CCD83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2574F435" w14:textId="77777777" w:rsidR="00070E92" w:rsidRDefault="009324D1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preparatu opartego na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metylowym jest obecnie jednym z najkorzystniejszych sposobów do zwalczania chorób grzybowych tj. zgorzel siewek, szara pleśń, rdze, plamistość liści,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werticilioza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, wiosenna osutka sosny, wierzchołkowe zamiera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nie pędów, zgnilizna korzeniowa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atakujących siewki drzew leśnych </w:t>
      </w:r>
      <w:r w:rsidR="002B6972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B82CBC" w:rsidRPr="00B82CBC">
        <w:rPr>
          <w:rFonts w:asciiTheme="minorHAnsi" w:hAnsiTheme="minorHAnsi"/>
          <w:bCs/>
          <w:color w:val="000000" w:themeColor="text1"/>
          <w:sz w:val="22"/>
          <w:szCs w:val="22"/>
        </w:rPr>
        <w:t>odnowieniach, zalesieniach oraz na plantacjach nasiennych drzew leśnych.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W związku </w:t>
      </w:r>
      <w:r w:rsidR="002B6972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z koniecznością wielokrotnego zwalczania i zmianowania substancji czynnych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 jest jedną z kilku dopuszczonych prawnie substancji (inne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) do zwalczania i profilaktyki chorób grzybowych, których zastosowanie podlega oddzielnym ORŚIS.</w:t>
      </w:r>
      <w:r w:rsidR="003961F0" w:rsidRPr="003961F0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3961F0" w:rsidRPr="003961F0">
        <w:rPr>
          <w:rFonts w:asciiTheme="minorHAnsi" w:hAnsiTheme="minorHAnsi"/>
          <w:color w:val="000000" w:themeColor="text1"/>
          <w:sz w:val="22"/>
          <w:szCs w:val="22"/>
        </w:rPr>
        <w:t xml:space="preserve">Odstąpienie od zastosowania tej </w:t>
      </w:r>
      <w:r w:rsidR="003961F0" w:rsidRPr="003961F0">
        <w:rPr>
          <w:rFonts w:asciiTheme="minorHAnsi" w:hAnsiTheme="minorHAnsi"/>
          <w:color w:val="000000" w:themeColor="text1"/>
          <w:sz w:val="22"/>
          <w:szCs w:val="22"/>
        </w:rPr>
        <w:lastRenderedPageBreak/>
        <w:t>najkorzystniejszej metody zwalczania chorób grzybowych niesie ryzyko wystąpienia strat przyrostowych i zjawiska zamierania drzew</w:t>
      </w:r>
      <w:r w:rsidR="003961F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2C95206" w14:textId="77777777" w:rsidR="009324D1" w:rsidRDefault="009324D1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5C6F91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05310125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4059865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 w:rsidR="00974A7A">
        <w:rPr>
          <w:rFonts w:asciiTheme="minorHAnsi" w:hAnsiTheme="minorHAnsi"/>
          <w:color w:val="000000" w:themeColor="text1"/>
          <w:sz w:val="22"/>
          <w:szCs w:val="22"/>
        </w:rPr>
        <w:t>Tiofan</w:t>
      </w:r>
      <w:proofErr w:type="spellEnd"/>
      <w:r w:rsidR="00974A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5B43E20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EC00687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2B6972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017B78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7C725A8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2DFC9C36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4F0198F6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0B55EAF0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7A22BD4B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1C4EAB9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1A6D7415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40AF7EF" w14:textId="77777777" w:rsidR="00974A7A" w:rsidRPr="00974A7A" w:rsidRDefault="00750B6E" w:rsidP="00974A7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974A7A" w:rsidRPr="00974A7A">
        <w:rPr>
          <w:rFonts w:asciiTheme="minorHAnsi" w:hAnsiTheme="minorHAnsi"/>
          <w:color w:val="000000" w:themeColor="text1"/>
          <w:sz w:val="22"/>
          <w:szCs w:val="22"/>
        </w:rPr>
        <w:t xml:space="preserve">Pozwolenie </w:t>
      </w:r>
      <w:proofErr w:type="spellStart"/>
      <w:r w:rsidR="00974A7A" w:rsidRPr="00974A7A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974A7A" w:rsidRPr="00974A7A">
        <w:rPr>
          <w:rFonts w:asciiTheme="minorHAnsi" w:hAnsiTheme="minorHAnsi"/>
          <w:color w:val="000000" w:themeColor="text1"/>
          <w:sz w:val="22"/>
          <w:szCs w:val="22"/>
        </w:rPr>
        <w:t xml:space="preserve"> nr R -28/2017 </w:t>
      </w:r>
      <w:proofErr w:type="spellStart"/>
      <w:r w:rsidR="00974A7A" w:rsidRPr="00974A7A">
        <w:rPr>
          <w:rFonts w:asciiTheme="minorHAnsi" w:hAnsiTheme="minorHAnsi"/>
          <w:color w:val="000000" w:themeColor="text1"/>
          <w:sz w:val="22"/>
          <w:szCs w:val="22"/>
        </w:rPr>
        <w:t>h.r</w:t>
      </w:r>
      <w:proofErr w:type="spellEnd"/>
      <w:r w:rsidR="00974A7A" w:rsidRPr="00974A7A">
        <w:rPr>
          <w:rFonts w:asciiTheme="minorHAnsi" w:hAnsiTheme="minorHAnsi"/>
          <w:color w:val="000000" w:themeColor="text1"/>
          <w:sz w:val="22"/>
          <w:szCs w:val="22"/>
        </w:rPr>
        <w:t>. z dnia 30.05.2017 r.,</w:t>
      </w:r>
    </w:p>
    <w:p w14:paraId="63D66F67" w14:textId="77777777" w:rsidR="009401F5" w:rsidRDefault="00974A7A" w:rsidP="00974A7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4A7A">
        <w:rPr>
          <w:rFonts w:asciiTheme="minorHAnsi" w:hAnsiTheme="minorHAnsi"/>
          <w:color w:val="000000" w:themeColor="text1"/>
          <w:sz w:val="22"/>
          <w:szCs w:val="22"/>
        </w:rPr>
        <w:t xml:space="preserve">zmienione decyzją </w:t>
      </w:r>
      <w:proofErr w:type="spellStart"/>
      <w:r w:rsidRPr="00974A7A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974A7A">
        <w:rPr>
          <w:rFonts w:asciiTheme="minorHAnsi" w:hAnsiTheme="minorHAnsi"/>
          <w:color w:val="000000" w:themeColor="text1"/>
          <w:sz w:val="22"/>
          <w:szCs w:val="22"/>
        </w:rPr>
        <w:t xml:space="preserve"> nr R-93/2018 d z dnia 31.01.2018 r.</w:t>
      </w:r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347CABB1" w14:textId="77777777" w:rsidR="009401F5" w:rsidRDefault="009401F5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DD38702" w14:textId="77777777" w:rsidR="00750B6E" w:rsidRPr="00070E92" w:rsidRDefault="00070E92" w:rsidP="009401F5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26EF2C2C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07E62A9" w14:textId="77777777" w:rsidR="00975CBB" w:rsidRPr="00975CBB" w:rsidRDefault="00975CB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RDLP w Białymstoku a w tym podlegające jej nadleśnictwa w planach operacyjnych </w:t>
      </w:r>
      <w:r w:rsidR="00690476">
        <w:rPr>
          <w:rFonts w:asciiTheme="minorHAnsi" w:hAnsiTheme="minorHAnsi"/>
          <w:color w:val="000000" w:themeColor="text1"/>
          <w:sz w:val="22"/>
          <w:szCs w:val="22"/>
        </w:rPr>
        <w:t xml:space="preserve">(planach gospodarczych)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974A7A">
        <w:rPr>
          <w:rFonts w:asciiTheme="minorHAnsi" w:hAnsiTheme="minorHAnsi"/>
          <w:color w:val="000000" w:themeColor="text1"/>
          <w:sz w:val="22"/>
          <w:szCs w:val="22"/>
        </w:rPr>
        <w:t>Tiofan</w:t>
      </w:r>
      <w:proofErr w:type="spellEnd"/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4B9BBC98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09EECD6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5BF08A82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FE82FB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017B78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7FF3A448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40F25AD6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2C93A72C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37811E3F" w14:textId="77777777" w:rsidR="00DC6CFA" w:rsidRPr="00BB5970" w:rsidRDefault="00DC6CFA" w:rsidP="00DC6CFA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F7239DD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C22D178" w14:textId="77777777" w:rsidR="00017B78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</w:p>
    <w:p w14:paraId="2ECA9793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2D25B7F9" w14:textId="77777777" w:rsidR="00CA309A" w:rsidRDefault="00CA309A" w:rsidP="00CA309A">
      <w:pPr>
        <w:spacing w:after="0" w:line="240" w:lineRule="auto"/>
        <w:rPr>
          <w:rFonts w:cs="Arial"/>
          <w:color w:val="000000" w:themeColor="text1"/>
        </w:rPr>
      </w:pPr>
    </w:p>
    <w:p w14:paraId="1B0F8F92" w14:textId="77777777" w:rsidR="00CE2120" w:rsidRPr="00CE2120" w:rsidRDefault="00CE2120" w:rsidP="00CE2120">
      <w:pPr>
        <w:rPr>
          <w:rFonts w:cs="Arial"/>
          <w:color w:val="000000" w:themeColor="text1"/>
        </w:rPr>
      </w:pPr>
      <w:r w:rsidRPr="00CE2120">
        <w:rPr>
          <w:rFonts w:cs="Arial"/>
          <w:color w:val="000000" w:themeColor="text1"/>
        </w:rPr>
        <w:t xml:space="preserve">W zakresie stosowania </w:t>
      </w:r>
      <w:r>
        <w:rPr>
          <w:rFonts w:cs="Arial"/>
          <w:color w:val="000000" w:themeColor="text1"/>
        </w:rPr>
        <w:t xml:space="preserve">substancji </w:t>
      </w:r>
      <w:proofErr w:type="spellStart"/>
      <w:r>
        <w:rPr>
          <w:rFonts w:cs="Arial"/>
          <w:color w:val="000000" w:themeColor="text1"/>
        </w:rPr>
        <w:t>tiofanat</w:t>
      </w:r>
      <w:proofErr w:type="spellEnd"/>
      <w:r>
        <w:rPr>
          <w:rFonts w:cs="Arial"/>
          <w:color w:val="000000" w:themeColor="text1"/>
        </w:rPr>
        <w:t xml:space="preserve"> metylowy</w:t>
      </w:r>
      <w:r w:rsidRPr="00CE2120">
        <w:rPr>
          <w:rFonts w:cs="Arial"/>
          <w:color w:val="000000" w:themeColor="text1"/>
        </w:rPr>
        <w:t xml:space="preserve"> w postaci </w:t>
      </w:r>
      <w:r>
        <w:rPr>
          <w:rFonts w:cs="Arial"/>
          <w:color w:val="000000" w:themeColor="text1"/>
        </w:rPr>
        <w:t xml:space="preserve">preparatu </w:t>
      </w:r>
      <w:proofErr w:type="spellStart"/>
      <w:r w:rsidR="00CA309A">
        <w:rPr>
          <w:rFonts w:cs="Arial"/>
          <w:color w:val="000000" w:themeColor="text1"/>
        </w:rPr>
        <w:t>Tiofan</w:t>
      </w:r>
      <w:proofErr w:type="spellEnd"/>
      <w:r>
        <w:rPr>
          <w:rFonts w:cs="Arial"/>
          <w:color w:val="000000" w:themeColor="text1"/>
        </w:rPr>
        <w:t xml:space="preserve"> 500 SC</w:t>
      </w:r>
      <w:r w:rsidRPr="00CE2120">
        <w:rPr>
          <w:rFonts w:cs="Arial"/>
          <w:color w:val="000000" w:themeColor="text1"/>
        </w:rPr>
        <w:t xml:space="preserve"> w celu ochrony </w:t>
      </w:r>
      <w:r>
        <w:rPr>
          <w:rFonts w:cs="Arial"/>
          <w:color w:val="000000" w:themeColor="text1"/>
        </w:rPr>
        <w:t xml:space="preserve">siewek i sadzonek gatunków leśnych drzew liściastych i iglastych przed chorobami grzybowymi tj. </w:t>
      </w:r>
      <w:r w:rsidRPr="00CE2120">
        <w:rPr>
          <w:rFonts w:cs="Arial"/>
          <w:color w:val="000000" w:themeColor="text1"/>
        </w:rPr>
        <w:t xml:space="preserve">zgorzel siewek, szara pleśń, rdze, plamistość liści, </w:t>
      </w:r>
      <w:proofErr w:type="spellStart"/>
      <w:r w:rsidRPr="00CE2120">
        <w:rPr>
          <w:rFonts w:cs="Arial"/>
          <w:color w:val="000000" w:themeColor="text1"/>
        </w:rPr>
        <w:t>werticilioza</w:t>
      </w:r>
      <w:proofErr w:type="spellEnd"/>
      <w:r w:rsidRPr="00CE2120">
        <w:rPr>
          <w:rFonts w:cs="Arial"/>
          <w:color w:val="000000" w:themeColor="text1"/>
        </w:rPr>
        <w:t xml:space="preserve">, wiosenna osutka sosny, wierzchołkowe zamieranie pędów, zgnilizna korzeniowa prowadzone są oceny skuteczności połączone z poszukiwaniem innych dostępnych na rynku środków mogących znaleźć zastosowanie </w:t>
      </w:r>
      <w:r w:rsidR="00017B78">
        <w:rPr>
          <w:rFonts w:cs="Arial"/>
          <w:color w:val="000000" w:themeColor="text1"/>
        </w:rPr>
        <w:br/>
      </w:r>
      <w:r w:rsidRPr="00CE2120">
        <w:rPr>
          <w:rFonts w:cs="Arial"/>
          <w:color w:val="000000" w:themeColor="text1"/>
        </w:rPr>
        <w:t>w leśnictwie.</w:t>
      </w:r>
    </w:p>
    <w:p w14:paraId="3F038BC9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06167D42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27CFFB49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70E7DCBC" w14:textId="77777777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017B78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0A0C0180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09A23FE1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30794CF1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388987DA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0F2D88EB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AABF05B" w14:textId="77777777" w:rsidR="005D5D27" w:rsidRDefault="005D5D27" w:rsidP="005D5D2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3130CA32" w14:textId="77777777" w:rsidR="005D5D27" w:rsidRDefault="005D5D27" w:rsidP="005D5D27">
      <w:pPr>
        <w:pStyle w:val="Default"/>
        <w:rPr>
          <w:rFonts w:asciiTheme="minorHAnsi" w:hAnsiTheme="minorHAnsi"/>
          <w:sz w:val="22"/>
          <w:szCs w:val="22"/>
        </w:rPr>
      </w:pPr>
    </w:p>
    <w:p w14:paraId="37C9B2D0" w14:textId="77777777" w:rsidR="005D5D27" w:rsidRDefault="005D5D27" w:rsidP="005D5D27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4FDD9673" w14:textId="77777777" w:rsidR="005D5D27" w:rsidRDefault="005D5D27" w:rsidP="005D5D27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02E19F29" w14:textId="77777777" w:rsidR="005D5D27" w:rsidRDefault="005D5D27" w:rsidP="005D5D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A39228" w14:textId="77777777" w:rsidR="005D5D27" w:rsidRDefault="005D5D27" w:rsidP="005D5D2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322ACD18" w14:textId="77777777" w:rsidR="005D5D27" w:rsidRDefault="005D5D27" w:rsidP="005D5D27">
      <w:pPr>
        <w:pStyle w:val="Default"/>
        <w:rPr>
          <w:rFonts w:asciiTheme="minorHAnsi" w:hAnsiTheme="minorHAnsi"/>
          <w:sz w:val="22"/>
          <w:szCs w:val="22"/>
        </w:rPr>
      </w:pPr>
    </w:p>
    <w:p w14:paraId="4FD66BD0" w14:textId="447ABBFD" w:rsidR="005D5D27" w:rsidRDefault="005D5D27" w:rsidP="005D5D27">
      <w:pPr>
        <w:pStyle w:val="Default"/>
        <w:jc w:val="both"/>
        <w:rPr>
          <w:bCs/>
          <w:color w:val="00B050"/>
        </w:rPr>
        <w:sectPr w:rsidR="005D5D27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0AE1AB4C" w14:textId="77777777" w:rsidR="00541632" w:rsidRPr="005D1758" w:rsidRDefault="00541632" w:rsidP="00F207AC">
      <w:pPr>
        <w:rPr>
          <w:b/>
          <w:bCs/>
        </w:rPr>
      </w:pPr>
    </w:p>
    <w:p w14:paraId="0E752E4C" w14:textId="77777777" w:rsidR="00DD625D" w:rsidRPr="005D1758" w:rsidRDefault="00DD625D" w:rsidP="00F207AC">
      <w:pPr>
        <w:rPr>
          <w:b/>
          <w:bCs/>
        </w:rPr>
      </w:pPr>
    </w:p>
    <w:p w14:paraId="407DC91D" w14:textId="77777777" w:rsidR="00DD625D" w:rsidRPr="005D1758" w:rsidRDefault="00DD625D" w:rsidP="00F207AC">
      <w:pPr>
        <w:rPr>
          <w:b/>
          <w:bCs/>
        </w:rPr>
      </w:pPr>
    </w:p>
    <w:p w14:paraId="34993D85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5D9E4F0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4330D249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4300012D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723A0033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56C55720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9119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00994D9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1441733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E00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19B7F96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41E7642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64FA272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432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307540B3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567E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0E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12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18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64FC275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87DDDA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4FADC84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58E93FD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07439C4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7CE78C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56FD2EB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9F6A91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6C23D3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4B40B2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A1BACC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12C04C8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733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04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309DF217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DFE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06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A18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CFEF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A07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F321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2512CC5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5D351F6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5A02CCC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876824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5718A8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5FDD477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470BB74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7834C8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731C9FA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2C26A39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615F89F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293B961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A3C1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DFED4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175FD974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28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142D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BF7E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0A5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270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AE1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27F72B9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504EF44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7FFE0DC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06357C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0E2BF21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6F44DE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255D6B1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0BE11DF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647DF8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E562FF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6B7B7B0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B2BF3B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F9A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4FA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325E991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707E42E1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36D89E76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2F43DDEC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3DD4F27B" w14:textId="77777777" w:rsidTr="00DD625D">
        <w:trPr>
          <w:trHeight w:val="91"/>
        </w:trPr>
        <w:tc>
          <w:tcPr>
            <w:tcW w:w="13995" w:type="dxa"/>
            <w:gridSpan w:val="4"/>
          </w:tcPr>
          <w:p w14:paraId="59A58465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Data: rok 2020 </w:t>
            </w:r>
            <w:r w:rsidR="00F631A4">
              <w:rPr>
                <w:rFonts w:cs="Arial"/>
                <w:b/>
                <w:bCs/>
                <w:color w:val="000000"/>
              </w:rPr>
              <w:t>-2021</w:t>
            </w:r>
          </w:p>
        </w:tc>
      </w:tr>
      <w:tr w:rsidR="00DD625D" w:rsidRPr="005D1758" w14:paraId="683890CF" w14:textId="77777777" w:rsidTr="00DD625D">
        <w:trPr>
          <w:trHeight w:val="91"/>
        </w:trPr>
        <w:tc>
          <w:tcPr>
            <w:tcW w:w="13995" w:type="dxa"/>
            <w:gridSpan w:val="4"/>
          </w:tcPr>
          <w:p w14:paraId="2D671FB8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5D4214C7" w14:textId="77777777" w:rsidTr="005B1D4A">
        <w:trPr>
          <w:trHeight w:val="1437"/>
        </w:trPr>
        <w:tc>
          <w:tcPr>
            <w:tcW w:w="1804" w:type="dxa"/>
          </w:tcPr>
          <w:p w14:paraId="5D185387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09494554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5AF54E7A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0FD0898C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4E39709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0CA020B4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76134B71" w14:textId="77777777" w:rsidR="00DD625D" w:rsidRPr="005D1758" w:rsidRDefault="000B483A" w:rsidP="00B82C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 w:themeColor="text1"/>
              </w:rPr>
              <w:t xml:space="preserve">Zapobieganie oraz zwalczanie chorób tj. </w:t>
            </w:r>
            <w:r w:rsidRPr="000B483A">
              <w:rPr>
                <w:rFonts w:cs="Arial"/>
                <w:color w:val="000000" w:themeColor="text1"/>
              </w:rPr>
              <w:t xml:space="preserve">zgorzel siewek, szara pleśń, rdze, plamistość liści, </w:t>
            </w:r>
            <w:proofErr w:type="spellStart"/>
            <w:r w:rsidRPr="000B483A">
              <w:rPr>
                <w:rFonts w:cs="Arial"/>
                <w:color w:val="000000" w:themeColor="text1"/>
              </w:rPr>
              <w:t>werticilioza</w:t>
            </w:r>
            <w:proofErr w:type="spellEnd"/>
            <w:r w:rsidRPr="000B483A">
              <w:rPr>
                <w:rFonts w:cs="Arial"/>
                <w:color w:val="000000" w:themeColor="text1"/>
              </w:rPr>
              <w:t>, wiosenna osutka sosny, wierzchołkowe zamieranie pędów, zgnilizna korzeniowa atakujących siewki i sadzonki drzew leśnych</w:t>
            </w:r>
            <w:r>
              <w:rPr>
                <w:rFonts w:cs="Arial"/>
                <w:color w:val="000000" w:themeColor="text1"/>
              </w:rPr>
              <w:t xml:space="preserve"> w odnowieniach i zalesieniach oraz na plantacjach nasiennych drzew leśnych.</w:t>
            </w:r>
          </w:p>
        </w:tc>
      </w:tr>
    </w:tbl>
    <w:p w14:paraId="4B23F155" w14:textId="77777777" w:rsidR="00DD625D" w:rsidRPr="005D1758" w:rsidRDefault="00DD625D" w:rsidP="00DD625D">
      <w:pPr>
        <w:rPr>
          <w:b/>
          <w:bCs/>
        </w:rPr>
      </w:pPr>
    </w:p>
    <w:p w14:paraId="3CEE17F4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4EF82CF7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519CFD3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1A467F8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1D967E5D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317A6AFC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40671E0A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4A61E601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21E1D69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6FF18CE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20B69EE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8FA036B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3C170E1A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28C18EC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2490318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4AC8E6D4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84C243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70AD6018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5B84E265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3EE2C90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3304B0F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5EBC4182" w14:textId="77777777" w:rsidR="00A543BB" w:rsidRPr="00A543BB" w:rsidRDefault="00955C02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Tiofan</w:t>
            </w:r>
            <w:proofErr w:type="spellEnd"/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500 SC jest fungicydem, koncentratem w postaci stężonej zawiesiny do rozcieńczania wodą o</w:t>
            </w:r>
          </w:p>
          <w:p w14:paraId="772A07DE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</w:p>
          <w:p w14:paraId="227CC237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roślin rolniczych, sadowniczych, warzywnych i ozdobnych oraz w roślinach szkółkarskich leśnych,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odnowieniach, zalesieniach oraz na plantacjach nasiennych drzew leśnych przed chorobami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2733877B" w14:textId="77777777" w:rsidR="00961B4E" w:rsidRDefault="00955C02" w:rsidP="00955C0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color w:val="000000" w:themeColor="text1"/>
                <w:sz w:val="20"/>
                <w:szCs w:val="20"/>
              </w:rPr>
              <w:t>Środek przeznaczony do stosowania przy użyci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u samobieżnego lub ciągnikowego </w:t>
            </w:r>
            <w:r w:rsidRPr="00955C02">
              <w:rPr>
                <w:rFonts w:cs="Arial"/>
                <w:color w:val="000000" w:themeColor="text1"/>
                <w:sz w:val="20"/>
                <w:szCs w:val="20"/>
              </w:rPr>
              <w:t>opryskiwacza polowego lub sadowniczego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EE148CE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3B2FFD9" w14:textId="77777777" w:rsidR="00802B92" w:rsidRPr="00802B92" w:rsidRDefault="00802B92" w:rsidP="00A543BB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955C02">
              <w:rPr>
                <w:rFonts w:cs="Arial"/>
                <w:caps/>
                <w:color w:val="000000" w:themeColor="text1"/>
                <w:sz w:val="20"/>
                <w:szCs w:val="20"/>
              </w:rPr>
              <w:t>Tiofan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500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SC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250DE8CC" w14:textId="77777777" w:rsidR="00955C02" w:rsidRPr="00955C02" w:rsidRDefault="00955C02" w:rsidP="00955C0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21A8A018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Zgorzel siewek</w:t>
            </w:r>
          </w:p>
          <w:p w14:paraId="5D128538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Stosować w przypadku pojawienia się choroby lub prewencyjnie.</w:t>
            </w:r>
          </w:p>
          <w:p w14:paraId="2A8DA0A5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l/ha.</w:t>
            </w:r>
          </w:p>
          <w:p w14:paraId="1658919E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1.</w:t>
            </w:r>
          </w:p>
          <w:p w14:paraId="5ED70C4D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1000 l/ha.</w:t>
            </w:r>
          </w:p>
          <w:p w14:paraId="7AFFBEC2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4046220C" w14:textId="77777777" w:rsidR="00955C02" w:rsidRPr="00531F5C" w:rsidRDefault="00955C02" w:rsidP="00955C0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531F5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iglastych i liściastych</w:t>
            </w:r>
          </w:p>
          <w:p w14:paraId="5D94ECB7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Szara pleśń, rdze</w:t>
            </w:r>
          </w:p>
          <w:p w14:paraId="354A17D3" w14:textId="77777777" w:rsidR="00955C02" w:rsidRPr="003007CB" w:rsidRDefault="00955C02" w:rsidP="00955C0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3007C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liściastych</w:t>
            </w:r>
          </w:p>
          <w:p w14:paraId="7680D057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Plamistości liści, </w:t>
            </w:r>
            <w:proofErr w:type="spellStart"/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werticilioza</w:t>
            </w:r>
            <w:proofErr w:type="spellEnd"/>
          </w:p>
          <w:p w14:paraId="46C59FE0" w14:textId="77777777" w:rsidR="00955C02" w:rsidRPr="003007CB" w:rsidRDefault="00955C02" w:rsidP="00955C0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3007CB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26934166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Wiosenna osutka sosny, wierzchołkowe zamieranie pędów, zgnilizna korzeniowa</w:t>
            </w:r>
          </w:p>
          <w:p w14:paraId="7A40A48B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Stosować w przypadku pojawienia się chorób lub prewencyjnie.</w:t>
            </w:r>
          </w:p>
          <w:p w14:paraId="1CF55512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l/ha.</w:t>
            </w:r>
          </w:p>
          <w:p w14:paraId="0ACD4EA9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Liczba zabiegów: 1.</w:t>
            </w:r>
          </w:p>
          <w:p w14:paraId="014F68F0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Zalecana ilość wody: 500-750 l/ha.</w:t>
            </w:r>
          </w:p>
          <w:p w14:paraId="5E7973DC" w14:textId="77777777" w:rsidR="00955C0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Zalecane opryskiwanie: drobnokropliste.</w:t>
            </w:r>
          </w:p>
          <w:p w14:paraId="745EB35C" w14:textId="77777777" w:rsidR="00802B92" w:rsidRPr="00955C02" w:rsidRDefault="00955C02" w:rsidP="00955C0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55C0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łączna liczba zabiegów w sezonie wegetacyjnym: 1.</w:t>
            </w:r>
          </w:p>
          <w:p w14:paraId="7013C010" w14:textId="77777777" w:rsidR="00955C02" w:rsidRDefault="00955C02" w:rsidP="00955C0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0BC1887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B05D07B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91BC590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39771F12" w14:textId="77777777" w:rsidR="0096521F" w:rsidRPr="00DC3EDE" w:rsidRDefault="0096521F" w:rsidP="003007C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zabiegu zaleca się zastosować środek,</w:t>
            </w:r>
            <w:r w:rsidR="00DC3ED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29EFD5D3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70EAC2C9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793F8FA1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16760203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4837DD91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223BF186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145379B7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464C5E52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ACB5550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6594E2FC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BD4C06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4BE5131E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E1B437C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6F8C0DD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0BCFCD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102FCC6F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14C2739A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02D9940B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70112D34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5E002179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4610F9FF" w14:textId="77777777" w:rsidR="001543A6" w:rsidRPr="002F7609" w:rsidRDefault="00DC3EDE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iebezpiecznymi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740FA" w:rsidRPr="005D1758" w14:paraId="61124D0B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1711F4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BCA7AD4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1D6F726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D4485F" w14:textId="77777777" w:rsidR="004E6B6F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E916A3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zanieczyszczać wód środkiem ochrony roślin lub jego opakowaniem.</w:t>
            </w:r>
          </w:p>
          <w:p w14:paraId="191658EA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095DB97D" w14:textId="77777777" w:rsidR="001543A6" w:rsidRPr="001543A6" w:rsidRDefault="002F760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  <w:r w:rsidR="004E6B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6BA1B7E4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36188A9C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668A41FC" w14:textId="77777777" w:rsidR="00C740FA" w:rsidRPr="005D1758" w:rsidRDefault="001543A6" w:rsidP="00DC3EDE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5BDDCA5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622797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3997A6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1F8BA05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054966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6C5502B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6A9127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F35963F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5D1F23C" w14:textId="77777777" w:rsidR="00C740FA" w:rsidRPr="00842508" w:rsidRDefault="00017B78" w:rsidP="00B82CB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Możliwy wpływ na gatunki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ebędące przedmiotem zwalczania.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46D1AC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1E68037" w14:textId="77777777" w:rsidR="001543A6" w:rsidRPr="001543A6" w:rsidRDefault="00884EFD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 szerokości 20 m</w:t>
            </w:r>
          </w:p>
          <w:p w14:paraId="52D17175" w14:textId="77777777" w:rsidR="00C740FA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</w:p>
          <w:p w14:paraId="47FA672D" w14:textId="77777777" w:rsidR="00017B78" w:rsidRPr="00842508" w:rsidRDefault="00017B78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7B78">
              <w:rPr>
                <w:rFonts w:cs="Arial"/>
                <w:color w:val="000000" w:themeColor="text1"/>
                <w:sz w:val="20"/>
                <w:szCs w:val="20"/>
              </w:rPr>
              <w:t>W celu ochrony roślin oraz stawonogów niebędących celem działania środka konieczne jest wyznaczenie strefy ochronnej o szerokości 1 m od terenów nieużytkowanych rolniczo w odnowieniach, zalesieniach oraz plantacjach nasiennych drzew leśnych.</w:t>
            </w:r>
          </w:p>
        </w:tc>
      </w:tr>
      <w:tr w:rsidR="00C740FA" w:rsidRPr="005D1758" w14:paraId="3EA1970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456DAE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3180237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B19EA53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3F2CAD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46D6F35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82AD70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E8732CD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3B4E2D4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D6E9855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42703C3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F42DB47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2E2F7E2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84C3858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1A7E5B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366E599A" w14:textId="77777777" w:rsidR="00D61D06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6E57D048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6C1F61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A09FB50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BFAFFAF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2FAB53" w14:textId="77777777" w:rsidR="00884EFD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5ACC6552" w14:textId="77777777" w:rsidR="003B1580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Środek używany jest na uprawach leśnych gdzie zgodnie z UOL art.26 pkt.2 </w:t>
            </w:r>
            <w:proofErr w:type="spellStart"/>
            <w:r w:rsidR="00DC3EDE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0414E17C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9DE3DA9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DF05EA1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96AFEFC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C4E1BE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22E7516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01B130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9B52013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49C4567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A1F6BB8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2742983" w14:textId="77777777" w:rsidR="00884EFD" w:rsidRPr="00D61D06" w:rsidRDefault="00884EFD" w:rsidP="00884E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6D698537" w14:textId="77777777" w:rsidR="00D61D06" w:rsidRDefault="00DC3EDE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Środek używany jest</w:t>
            </w:r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61D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288E4A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3990C6E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F2994F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94466FA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702F54D7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2D6BC02" w14:textId="77777777" w:rsidR="00CC29B1" w:rsidRPr="005D4013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62F774F6" w14:textId="77777777" w:rsidR="00D61D06" w:rsidRPr="005D4013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Środek działa układowo zwalczając choroby grzybowe siewek i sadzonek drzew leśnych. </w:t>
            </w:r>
          </w:p>
          <w:p w14:paraId="4A4EF235" w14:textId="77777777" w:rsidR="003B1580" w:rsidRPr="00842508" w:rsidRDefault="00D61D06" w:rsidP="005D40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1AECA39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66CC5B71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22C19E4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0E9DE3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7000D59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80D06D8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3A7ECAB5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8DCE920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DE839C1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0FC85BE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2A3A1B0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43A73AC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D335F91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6E6010A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0C29B6C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4D16051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0F68D45A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503FCDC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1864248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6A965CD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BB3324D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49DAE98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52F18FD0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3AC5BC28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ED03035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3D64DC1" w14:textId="77777777" w:rsidR="00017B78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 xml:space="preserve">Wystąpienie ryzyka może nastąpić w przypadku nieprawidłowego </w:t>
            </w:r>
            <w:r w:rsidR="00EE416A">
              <w:rPr>
                <w:rFonts w:cs="Arial"/>
                <w:color w:val="000000" w:themeColor="text1"/>
                <w:sz w:val="20"/>
                <w:szCs w:val="20"/>
              </w:rPr>
              <w:t>przechowywania,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stosowania</w:t>
            </w:r>
            <w:r w:rsidR="00EE416A">
              <w:rPr>
                <w:rFonts w:cs="Arial"/>
                <w:color w:val="000000" w:themeColor="text1"/>
                <w:sz w:val="20"/>
                <w:szCs w:val="20"/>
              </w:rPr>
              <w:t xml:space="preserve"> czy postepowania z odpadami.</w:t>
            </w:r>
          </w:p>
          <w:p w14:paraId="6F719930" w14:textId="77777777" w:rsidR="00913C09" w:rsidRPr="00842508" w:rsidRDefault="00913C09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40EA97D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718925B4" w14:textId="77777777" w:rsidR="00017B78" w:rsidRPr="00842508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35786FFD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686D11A7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3B4B1E37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- w miejscach lub obiektach, w których zastosowano odpowiednie rozwiązania zabezpieczające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skażeniem środowiska oraz dostępem osób trzecich,</w:t>
            </w:r>
          </w:p>
          <w:p w14:paraId="4BD3090F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 lub</w:t>
            </w:r>
          </w:p>
          <w:p w14:paraId="7A0F5F8F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paszą.</w:t>
            </w:r>
          </w:p>
          <w:p w14:paraId="3AD1EC5B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pod zamknięciem.</w:t>
            </w:r>
          </w:p>
          <w:p w14:paraId="22653F32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2136165E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3304C647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 niższej niż 0°C i nie wyższej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niż 30°C.</w:t>
            </w:r>
          </w:p>
          <w:p w14:paraId="59375920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3B62F778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5EBC7E13" w14:textId="77777777" w:rsidR="00017B78" w:rsidRPr="001950D6" w:rsidRDefault="00017B78" w:rsidP="00017B7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003D83AF" w14:textId="77777777" w:rsidR="00017B78" w:rsidRPr="005D1758" w:rsidRDefault="00017B78" w:rsidP="00017B78">
            <w:pPr>
              <w:rPr>
                <w:rFonts w:cs="Arial"/>
                <w:color w:val="FF0000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niebezpiecznymi.</w:t>
            </w:r>
          </w:p>
        </w:tc>
      </w:tr>
    </w:tbl>
    <w:p w14:paraId="18270418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2BD4D34E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1EBB0EDC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0935D841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39428943" w14:textId="77777777" w:rsidTr="007752A1">
        <w:tc>
          <w:tcPr>
            <w:tcW w:w="4248" w:type="dxa"/>
          </w:tcPr>
          <w:p w14:paraId="71B5F04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6BCFDC9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204F409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1B6D9455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55E0528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19CBC49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2182B3B3" w14:textId="77777777" w:rsidTr="007752A1">
        <w:tc>
          <w:tcPr>
            <w:tcW w:w="14454" w:type="dxa"/>
            <w:gridSpan w:val="6"/>
            <w:shd w:val="clear" w:color="auto" w:fill="488FB4"/>
          </w:tcPr>
          <w:p w14:paraId="48989B18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964509" w:rsidRPr="005D1758" w14:paraId="415938B6" w14:textId="77777777" w:rsidTr="00B44E5F">
        <w:trPr>
          <w:trHeight w:val="4495"/>
        </w:trPr>
        <w:tc>
          <w:tcPr>
            <w:tcW w:w="4248" w:type="dxa"/>
          </w:tcPr>
          <w:p w14:paraId="2E34948C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 w:rsidR="00B44E5F"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3233936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7FA9C5E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2F193A2E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75D9D0D9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402E0261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  <w:p w14:paraId="401E0C4B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BCA76E8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01407E13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22313F93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5660A55F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54B510FA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634DBD77" w14:textId="77777777" w:rsidTr="007752A1">
        <w:tc>
          <w:tcPr>
            <w:tcW w:w="14454" w:type="dxa"/>
            <w:gridSpan w:val="6"/>
            <w:shd w:val="clear" w:color="auto" w:fill="488FB4"/>
          </w:tcPr>
          <w:p w14:paraId="16E17B8E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964509" w:rsidRPr="005D1758" w14:paraId="0CA949C9" w14:textId="77777777" w:rsidTr="007752A1">
        <w:tc>
          <w:tcPr>
            <w:tcW w:w="4248" w:type="dxa"/>
          </w:tcPr>
          <w:p w14:paraId="386A77FD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678A051E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34F3326E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70E27A54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3B7BD696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18E40BE4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FA8E3AB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0D332005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7D600DE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6901FF3A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55806535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B77D25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4F48B494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33447E30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0B07E1EB" w14:textId="77777777" w:rsidR="009D66F8" w:rsidRPr="00162040" w:rsidRDefault="009D66F8" w:rsidP="009D66F8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4872AC31" w14:textId="77777777" w:rsidR="009D66F8" w:rsidRPr="00162040" w:rsidRDefault="009D66F8" w:rsidP="009D66F8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7244BA00" w14:textId="77777777" w:rsidR="009D66F8" w:rsidRDefault="009D66F8" w:rsidP="009D66F8">
      <w:pPr>
        <w:rPr>
          <w:b/>
          <w:bCs/>
        </w:rPr>
      </w:pPr>
      <w:r>
        <w:rPr>
          <w:b/>
          <w:bCs/>
        </w:rPr>
        <w:t>Grzegorz Młynar</w:t>
      </w:r>
    </w:p>
    <w:p w14:paraId="65A9CAE8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A894" w14:textId="77777777" w:rsidR="00A826B9" w:rsidRDefault="00A826B9" w:rsidP="00552E01">
      <w:pPr>
        <w:spacing w:after="0" w:line="240" w:lineRule="auto"/>
      </w:pPr>
      <w:r>
        <w:separator/>
      </w:r>
    </w:p>
  </w:endnote>
  <w:endnote w:type="continuationSeparator" w:id="0">
    <w:p w14:paraId="27DEA257" w14:textId="77777777" w:rsidR="00A826B9" w:rsidRDefault="00A826B9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5F03" w14:textId="77777777" w:rsidR="00A826B9" w:rsidRDefault="00A826B9" w:rsidP="00552E01">
      <w:pPr>
        <w:spacing w:after="0" w:line="240" w:lineRule="auto"/>
      </w:pPr>
      <w:r>
        <w:separator/>
      </w:r>
    </w:p>
  </w:footnote>
  <w:footnote w:type="continuationSeparator" w:id="0">
    <w:p w14:paraId="6AC4253F" w14:textId="77777777" w:rsidR="00A826B9" w:rsidRDefault="00A826B9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17B78"/>
    <w:rsid w:val="000221E8"/>
    <w:rsid w:val="00024B98"/>
    <w:rsid w:val="00045D4C"/>
    <w:rsid w:val="0006615E"/>
    <w:rsid w:val="00070E92"/>
    <w:rsid w:val="00071432"/>
    <w:rsid w:val="00080157"/>
    <w:rsid w:val="0009580C"/>
    <w:rsid w:val="000B483A"/>
    <w:rsid w:val="000D3556"/>
    <w:rsid w:val="000F0B2F"/>
    <w:rsid w:val="000F5E5E"/>
    <w:rsid w:val="00122211"/>
    <w:rsid w:val="00127E96"/>
    <w:rsid w:val="001536B1"/>
    <w:rsid w:val="001543A6"/>
    <w:rsid w:val="00160776"/>
    <w:rsid w:val="00162FCB"/>
    <w:rsid w:val="00173151"/>
    <w:rsid w:val="001950D6"/>
    <w:rsid w:val="001B4825"/>
    <w:rsid w:val="001C01EB"/>
    <w:rsid w:val="001D3AB5"/>
    <w:rsid w:val="001D679E"/>
    <w:rsid w:val="001E2874"/>
    <w:rsid w:val="00214D40"/>
    <w:rsid w:val="00220478"/>
    <w:rsid w:val="002531D4"/>
    <w:rsid w:val="002738B1"/>
    <w:rsid w:val="0027743D"/>
    <w:rsid w:val="00277EA6"/>
    <w:rsid w:val="00291351"/>
    <w:rsid w:val="002B3F16"/>
    <w:rsid w:val="002B6972"/>
    <w:rsid w:val="002D2428"/>
    <w:rsid w:val="002D3A3F"/>
    <w:rsid w:val="002E07FF"/>
    <w:rsid w:val="002F33F9"/>
    <w:rsid w:val="002F448A"/>
    <w:rsid w:val="002F7609"/>
    <w:rsid w:val="003007CB"/>
    <w:rsid w:val="0031261D"/>
    <w:rsid w:val="00345007"/>
    <w:rsid w:val="00356822"/>
    <w:rsid w:val="00361DAF"/>
    <w:rsid w:val="003713D3"/>
    <w:rsid w:val="003961F0"/>
    <w:rsid w:val="00397A18"/>
    <w:rsid w:val="003A37EC"/>
    <w:rsid w:val="003B1580"/>
    <w:rsid w:val="003B4A5B"/>
    <w:rsid w:val="003B4B82"/>
    <w:rsid w:val="003B5DE6"/>
    <w:rsid w:val="003E3291"/>
    <w:rsid w:val="003E7543"/>
    <w:rsid w:val="00413090"/>
    <w:rsid w:val="00413B7B"/>
    <w:rsid w:val="00430488"/>
    <w:rsid w:val="00466B5D"/>
    <w:rsid w:val="0046726D"/>
    <w:rsid w:val="004B64E7"/>
    <w:rsid w:val="004E6B6F"/>
    <w:rsid w:val="004F4070"/>
    <w:rsid w:val="005225C8"/>
    <w:rsid w:val="00531F5C"/>
    <w:rsid w:val="00541632"/>
    <w:rsid w:val="00543B98"/>
    <w:rsid w:val="00552E01"/>
    <w:rsid w:val="00595EA4"/>
    <w:rsid w:val="005B1D4A"/>
    <w:rsid w:val="005D1758"/>
    <w:rsid w:val="005D1C50"/>
    <w:rsid w:val="005D4013"/>
    <w:rsid w:val="005D5D27"/>
    <w:rsid w:val="0060498D"/>
    <w:rsid w:val="00606A36"/>
    <w:rsid w:val="00621F65"/>
    <w:rsid w:val="00631391"/>
    <w:rsid w:val="00636817"/>
    <w:rsid w:val="006636DD"/>
    <w:rsid w:val="006721C7"/>
    <w:rsid w:val="006812EA"/>
    <w:rsid w:val="00690476"/>
    <w:rsid w:val="00693BBC"/>
    <w:rsid w:val="00696E1F"/>
    <w:rsid w:val="006B4D14"/>
    <w:rsid w:val="006D46E4"/>
    <w:rsid w:val="006E5ECF"/>
    <w:rsid w:val="006F3B90"/>
    <w:rsid w:val="007029E2"/>
    <w:rsid w:val="00704AEB"/>
    <w:rsid w:val="00744F4A"/>
    <w:rsid w:val="00750B6E"/>
    <w:rsid w:val="007752A1"/>
    <w:rsid w:val="007B26A5"/>
    <w:rsid w:val="007B41E2"/>
    <w:rsid w:val="007B568B"/>
    <w:rsid w:val="007F73D3"/>
    <w:rsid w:val="00802B92"/>
    <w:rsid w:val="00842247"/>
    <w:rsid w:val="00842508"/>
    <w:rsid w:val="00843FA4"/>
    <w:rsid w:val="00844916"/>
    <w:rsid w:val="00851C3F"/>
    <w:rsid w:val="0086182E"/>
    <w:rsid w:val="0087554B"/>
    <w:rsid w:val="00884EFD"/>
    <w:rsid w:val="008B3FEC"/>
    <w:rsid w:val="008C0CAA"/>
    <w:rsid w:val="008F18D6"/>
    <w:rsid w:val="009025D5"/>
    <w:rsid w:val="00907C66"/>
    <w:rsid w:val="00913C09"/>
    <w:rsid w:val="009155F3"/>
    <w:rsid w:val="00931BA9"/>
    <w:rsid w:val="009324D1"/>
    <w:rsid w:val="009401F5"/>
    <w:rsid w:val="009540CC"/>
    <w:rsid w:val="00955C02"/>
    <w:rsid w:val="00961B4E"/>
    <w:rsid w:val="00964509"/>
    <w:rsid w:val="0096521F"/>
    <w:rsid w:val="00974A7A"/>
    <w:rsid w:val="00975CBB"/>
    <w:rsid w:val="00977C25"/>
    <w:rsid w:val="0098245E"/>
    <w:rsid w:val="009A45EF"/>
    <w:rsid w:val="009B21C3"/>
    <w:rsid w:val="009B449D"/>
    <w:rsid w:val="009D66F8"/>
    <w:rsid w:val="00A075DA"/>
    <w:rsid w:val="00A44BDA"/>
    <w:rsid w:val="00A543BB"/>
    <w:rsid w:val="00A57CC4"/>
    <w:rsid w:val="00A60C4D"/>
    <w:rsid w:val="00A62AD7"/>
    <w:rsid w:val="00A819C7"/>
    <w:rsid w:val="00A826B9"/>
    <w:rsid w:val="00AB3441"/>
    <w:rsid w:val="00AC47D7"/>
    <w:rsid w:val="00AC4B8B"/>
    <w:rsid w:val="00AD0083"/>
    <w:rsid w:val="00AD422B"/>
    <w:rsid w:val="00AD43B8"/>
    <w:rsid w:val="00B26B72"/>
    <w:rsid w:val="00B312DA"/>
    <w:rsid w:val="00B44E5F"/>
    <w:rsid w:val="00B82CBC"/>
    <w:rsid w:val="00BB4DB7"/>
    <w:rsid w:val="00BE4E1B"/>
    <w:rsid w:val="00C23B4D"/>
    <w:rsid w:val="00C37558"/>
    <w:rsid w:val="00C4381F"/>
    <w:rsid w:val="00C56B12"/>
    <w:rsid w:val="00C61282"/>
    <w:rsid w:val="00C62FAF"/>
    <w:rsid w:val="00C72882"/>
    <w:rsid w:val="00C740FA"/>
    <w:rsid w:val="00C75CAA"/>
    <w:rsid w:val="00CA1B01"/>
    <w:rsid w:val="00CA309A"/>
    <w:rsid w:val="00CA50AD"/>
    <w:rsid w:val="00CC29B1"/>
    <w:rsid w:val="00CD7785"/>
    <w:rsid w:val="00CE2120"/>
    <w:rsid w:val="00D079EB"/>
    <w:rsid w:val="00D4093B"/>
    <w:rsid w:val="00D40AFE"/>
    <w:rsid w:val="00D4740B"/>
    <w:rsid w:val="00D503E7"/>
    <w:rsid w:val="00D61D06"/>
    <w:rsid w:val="00D70B18"/>
    <w:rsid w:val="00D805C9"/>
    <w:rsid w:val="00D915AB"/>
    <w:rsid w:val="00DC3EDE"/>
    <w:rsid w:val="00DC6CFA"/>
    <w:rsid w:val="00DD1491"/>
    <w:rsid w:val="00DD625D"/>
    <w:rsid w:val="00DF3CC0"/>
    <w:rsid w:val="00DF794B"/>
    <w:rsid w:val="00E12A57"/>
    <w:rsid w:val="00E215D3"/>
    <w:rsid w:val="00E26FA4"/>
    <w:rsid w:val="00E365DB"/>
    <w:rsid w:val="00E41379"/>
    <w:rsid w:val="00E857AA"/>
    <w:rsid w:val="00E9102F"/>
    <w:rsid w:val="00EB250C"/>
    <w:rsid w:val="00EC4079"/>
    <w:rsid w:val="00ED43EC"/>
    <w:rsid w:val="00EE416A"/>
    <w:rsid w:val="00F04EF0"/>
    <w:rsid w:val="00F050D7"/>
    <w:rsid w:val="00F207AC"/>
    <w:rsid w:val="00F21F90"/>
    <w:rsid w:val="00F305AD"/>
    <w:rsid w:val="00F37C0C"/>
    <w:rsid w:val="00F631A4"/>
    <w:rsid w:val="00FA674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7C23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C61282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3278-538D-4733-9471-E96E1CC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3560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20</cp:revision>
  <cp:lastPrinted>2020-05-21T06:39:00Z</cp:lastPrinted>
  <dcterms:created xsi:type="dcterms:W3CDTF">2020-11-27T12:37:00Z</dcterms:created>
  <dcterms:modified xsi:type="dcterms:W3CDTF">2021-05-06T09:06:00Z</dcterms:modified>
</cp:coreProperties>
</file>