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3B2CA" w14:textId="77777777" w:rsidR="00B16265" w:rsidRPr="00B16265" w:rsidRDefault="00B16265" w:rsidP="00B16265">
      <w:pPr>
        <w:jc w:val="center"/>
        <w:rPr>
          <w:rFonts w:asciiTheme="minorHAnsi" w:hAnsiTheme="minorHAnsi"/>
          <w:b/>
          <w:bCs/>
          <w:sz w:val="56"/>
          <w:szCs w:val="56"/>
        </w:rPr>
      </w:pPr>
      <w:r w:rsidRPr="00B16265">
        <w:rPr>
          <w:rFonts w:asciiTheme="minorHAnsi" w:hAnsiTheme="minorHAnsi"/>
          <w:b/>
          <w:bCs/>
          <w:sz w:val="56"/>
          <w:szCs w:val="56"/>
        </w:rPr>
        <w:t xml:space="preserve">Ocena ryzyka środowiskowego </w:t>
      </w:r>
      <w:r w:rsidRPr="00B16265">
        <w:rPr>
          <w:rFonts w:asciiTheme="minorHAnsi" w:hAnsiTheme="minorHAnsi"/>
          <w:b/>
          <w:bCs/>
          <w:sz w:val="56"/>
          <w:szCs w:val="56"/>
        </w:rPr>
        <w:br/>
        <w:t>i społecznego (ORŚIS)</w:t>
      </w:r>
    </w:p>
    <w:p w14:paraId="5EBEA2B5" w14:textId="77777777" w:rsidR="00B16265" w:rsidRPr="00CF504A" w:rsidRDefault="00B16265" w:rsidP="00B16265">
      <w:pPr>
        <w:jc w:val="center"/>
        <w:rPr>
          <w:b/>
          <w:bCs/>
          <w:color w:val="000000" w:themeColor="text1"/>
          <w:sz w:val="36"/>
          <w:szCs w:val="36"/>
        </w:rPr>
      </w:pPr>
      <w:r w:rsidRPr="00B16265">
        <w:rPr>
          <w:rFonts w:asciiTheme="minorHAnsi" w:hAnsiTheme="minorHAnsi"/>
          <w:b/>
          <w:bCs/>
          <w:color w:val="000000" w:themeColor="text1"/>
          <w:sz w:val="36"/>
          <w:szCs w:val="36"/>
        </w:rPr>
        <w:t>dla FASTAC LAS</w:t>
      </w:r>
      <w:r>
        <w:rPr>
          <w:rFonts w:asciiTheme="minorHAnsi" w:hAnsiTheme="minorHAnsi"/>
          <w:b/>
          <w:bCs/>
          <w:color w:val="000000" w:themeColor="text1"/>
          <w:sz w:val="36"/>
          <w:szCs w:val="36"/>
        </w:rPr>
        <w:br/>
      </w:r>
      <w:r>
        <w:rPr>
          <w:b/>
          <w:bCs/>
          <w:color w:val="000000" w:themeColor="text1"/>
          <w:sz w:val="36"/>
          <w:szCs w:val="36"/>
        </w:rPr>
        <w:t>(substancja czynna alfa-cypermetryna)</w:t>
      </w:r>
    </w:p>
    <w:p w14:paraId="5274E3DA" w14:textId="77777777" w:rsidR="00B16265" w:rsidRPr="00B16265" w:rsidRDefault="00B16265" w:rsidP="00B16265">
      <w:pPr>
        <w:jc w:val="center"/>
        <w:rPr>
          <w:rFonts w:asciiTheme="minorHAnsi" w:hAnsiTheme="minorHAnsi"/>
          <w:b/>
          <w:bCs/>
          <w:color w:val="000000" w:themeColor="text1"/>
          <w:sz w:val="36"/>
          <w:szCs w:val="36"/>
        </w:rPr>
      </w:pPr>
    </w:p>
    <w:p w14:paraId="695603D3" w14:textId="77777777" w:rsidR="00B16265" w:rsidRPr="00B16265" w:rsidRDefault="00B16265" w:rsidP="00B16265">
      <w:pPr>
        <w:pStyle w:val="LPpodstawowyinterlinia1"/>
        <w:ind w:firstLine="0"/>
        <w:rPr>
          <w:rFonts w:asciiTheme="minorHAnsi" w:hAnsiTheme="minorHAnsi"/>
          <w:b/>
          <w:bCs/>
          <w:sz w:val="28"/>
          <w:szCs w:val="28"/>
        </w:rPr>
      </w:pPr>
    </w:p>
    <w:p w14:paraId="23DDA97E" w14:textId="77777777" w:rsidR="00B16265" w:rsidRPr="00B16265" w:rsidRDefault="00B16265" w:rsidP="00B16265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B16265">
        <w:rPr>
          <w:rFonts w:asciiTheme="minorHAnsi" w:hAnsiTheme="minorHAnsi"/>
          <w:b/>
          <w:bCs/>
          <w:sz w:val="28"/>
          <w:szCs w:val="28"/>
        </w:rPr>
        <w:t>(wersja 1.1 - marzec 2021)</w:t>
      </w:r>
    </w:p>
    <w:p w14:paraId="09BC1993" w14:textId="77777777" w:rsidR="00B16265" w:rsidRPr="00B16265" w:rsidRDefault="00B16265" w:rsidP="00B16265">
      <w:pPr>
        <w:jc w:val="center"/>
        <w:rPr>
          <w:rFonts w:asciiTheme="minorHAnsi" w:hAnsiTheme="minorHAnsi"/>
          <w:b/>
          <w:bCs/>
        </w:rPr>
      </w:pPr>
    </w:p>
    <w:p w14:paraId="102DC4DE" w14:textId="77777777" w:rsidR="00B16265" w:rsidRPr="00B16265" w:rsidRDefault="00B16265" w:rsidP="00B16265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b/>
          <w:bCs/>
        </w:rPr>
      </w:pPr>
      <w:r w:rsidRPr="00B16265">
        <w:rPr>
          <w:rFonts w:asciiTheme="minorHAnsi" w:hAnsiTheme="minorHAnsi"/>
          <w:b/>
          <w:bCs/>
        </w:rPr>
        <w:t>WSTĘP</w:t>
      </w:r>
    </w:p>
    <w:p w14:paraId="46E62F6C" w14:textId="77777777" w:rsidR="00B16265" w:rsidRPr="00B16265" w:rsidRDefault="00B16265" w:rsidP="00B16265">
      <w:pPr>
        <w:jc w:val="both"/>
        <w:rPr>
          <w:rFonts w:asciiTheme="minorHAnsi" w:hAnsiTheme="minorHAnsi" w:cs="Arial"/>
          <w:color w:val="000000" w:themeColor="text1"/>
        </w:rPr>
      </w:pPr>
      <w:r w:rsidRPr="00B16265">
        <w:rPr>
          <w:rFonts w:asciiTheme="minorHAnsi" w:hAnsiTheme="minorHAnsi" w:cs="Arial"/>
          <w:color w:val="000000" w:themeColor="text1"/>
        </w:rPr>
        <w:t xml:space="preserve">Lasy Państwowe jako państwowa jednostka organizacyjna nieposiadająca osobowości prawnej, reprezentują Skarb Państwa w zakresie zarządzanego mienia. Porządek prawny, który reguluje całokształt działań związanych z prowadzeniem trwałej i zrównoważonej gospodarki leśnej w Polsce określony jest w Ustawie o lasach z dnia 28 września 1991 roku (z późn. zm.), gdzie trwale połączono leśnictwo z ochroną przyrody i ochroną środowiska oraz określono zasady prowadzenia gospodarki leśnej w Polsce. </w:t>
      </w:r>
    </w:p>
    <w:p w14:paraId="07B6139C" w14:textId="77777777" w:rsidR="00B16265" w:rsidRPr="00B16265" w:rsidRDefault="00B16265" w:rsidP="00B16265">
      <w:pPr>
        <w:jc w:val="both"/>
        <w:rPr>
          <w:rFonts w:asciiTheme="minorHAnsi" w:hAnsiTheme="minorHAnsi"/>
          <w:b/>
          <w:bCs/>
          <w:color w:val="000000" w:themeColor="text1"/>
        </w:rPr>
      </w:pPr>
      <w:r w:rsidRPr="00B16265">
        <w:rPr>
          <w:rFonts w:asciiTheme="minorHAnsi" w:hAnsiTheme="minorHAnsi" w:cs="Arial"/>
          <w:color w:val="000000" w:themeColor="text1"/>
        </w:rPr>
        <w:t>Zgodnie z uregulowaniami ustawy o lasach, w celu zapewnienia powszechnej ochrony lasów, właściciele lasów są obowiązani do kształtowania równowagi w ekosystemach leśnych, podnoszenia naturalnej odporności drzewostanów, a w szczególności do zapobiegania, wykrywania i zwalczania nadmiernie pojawiających i rozprzestrzeniających się organizmów szkodliwych (art. 9 uol). Ustawa nakłada na nadleśniczego obowiązek wykonywania zabiegów zwalczających i ochronnych w razie wystąpienia organizmów szkodliwych, w stopniu zagrażającym trwałości lasów (art. 10 uol). Ustawa o lasach nakłada ponadto obowiązek trwałego utrzymywania lasów i zapewniania ciągłości ich użytkowania (art. 13 uol).</w:t>
      </w:r>
    </w:p>
    <w:p w14:paraId="6F1B052F" w14:textId="77777777" w:rsidR="00B16265" w:rsidRPr="00B16265" w:rsidRDefault="00B16265" w:rsidP="00B16265">
      <w:pPr>
        <w:jc w:val="both"/>
        <w:rPr>
          <w:rFonts w:asciiTheme="minorHAnsi" w:hAnsiTheme="minorHAnsi"/>
          <w:b/>
          <w:bCs/>
          <w:color w:val="000000" w:themeColor="text1"/>
        </w:rPr>
      </w:pPr>
      <w:r w:rsidRPr="00B16265">
        <w:rPr>
          <w:rFonts w:asciiTheme="minorHAnsi" w:hAnsiTheme="minorHAnsi" w:cs="Arial"/>
          <w:color w:val="000000" w:themeColor="text1"/>
        </w:rPr>
        <w:t xml:space="preserve">Leśnictwo jako gałąź gospodarki narodowej, z uwagi na uwarunkowania klimatyczne, ekologiczne i drzewostanowe, zmuszone jest posiłkować się środkami ochrony roślin. Środki te używane są wyłącznie w uzasadnionych sytuacjach, zawsze z poszanowaniem obowiązujących przepisów, w ograniczonym zakresie i w usprawiedliwionych okolicznościach. </w:t>
      </w:r>
    </w:p>
    <w:p w14:paraId="7AA2E125" w14:textId="77777777" w:rsidR="00B16265" w:rsidRPr="00B16265" w:rsidRDefault="00B16265" w:rsidP="00B1626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color w:val="000000" w:themeColor="text1"/>
        </w:rPr>
      </w:pPr>
      <w:r w:rsidRPr="00B16265">
        <w:rPr>
          <w:rFonts w:asciiTheme="minorHAnsi" w:hAnsiTheme="minorHAnsi" w:cs="Arial"/>
          <w:color w:val="000000" w:themeColor="text1"/>
        </w:rPr>
        <w:t>Stosowane obecnie w leśnictwie środki ochrony roślin dopuszczone prawem krajowym oraz przepisami Unii Europejskiej, zawarte są w sporządzanym co roku przez Instytut Badawczy Leśnictwa opracowaniu (broszurze) „Środki ochrony roślin oraz środki biobójcze do stosowania w leśnictwie” i obejmującej środki zarejestrowane dla leśnictwa przez Ministra Rolnictwa i Rozwoju Wsi. Opracowanie to jest na bieżąco aktualizowane i udostępniane:</w:t>
      </w:r>
    </w:p>
    <w:p w14:paraId="55A4390F" w14:textId="77777777" w:rsidR="00FA3358" w:rsidRPr="00B16265" w:rsidRDefault="00962E6F" w:rsidP="00B16265">
      <w:pPr>
        <w:pStyle w:val="LPpodstawowyinterlinia1"/>
        <w:ind w:firstLine="0"/>
        <w:rPr>
          <w:rFonts w:asciiTheme="minorHAnsi" w:hAnsiTheme="minorHAnsi"/>
          <w:color w:val="000000" w:themeColor="text1"/>
          <w:sz w:val="22"/>
          <w:szCs w:val="22"/>
        </w:rPr>
      </w:pPr>
      <w:hyperlink r:id="rId8" w:history="1">
        <w:r w:rsidR="00B16265" w:rsidRPr="00B16265">
          <w:rPr>
            <w:rStyle w:val="Hipercze"/>
            <w:rFonts w:asciiTheme="minorHAnsi" w:hAnsiTheme="minorHAnsi"/>
            <w:sz w:val="22"/>
            <w:szCs w:val="22"/>
          </w:rPr>
          <w:t>http://www.lasy.gov.pl/pl/pro/publikacje/copy_of_gospodarka-lesna/ochrona_lasu/srodki-ochrony-roslin/</w:t>
        </w:r>
      </w:hyperlink>
    </w:p>
    <w:p w14:paraId="182DCE97" w14:textId="77777777" w:rsidR="00024305" w:rsidRPr="00B16265" w:rsidRDefault="00024305" w:rsidP="00024305">
      <w:pPr>
        <w:pStyle w:val="LPpodstawowyinterlinia1"/>
        <w:ind w:firstLine="0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</w:p>
    <w:p w14:paraId="305B3E0A" w14:textId="77777777" w:rsidR="00024305" w:rsidRPr="00B16265" w:rsidRDefault="00024305" w:rsidP="00024305">
      <w:pPr>
        <w:pStyle w:val="LPpodstawowyinterlinia1"/>
        <w:ind w:firstLine="0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</w:p>
    <w:p w14:paraId="3767CE8A" w14:textId="77777777" w:rsidR="00024305" w:rsidRPr="00B16265" w:rsidRDefault="00024305" w:rsidP="00024305">
      <w:pPr>
        <w:pStyle w:val="LPpodstawowyinterlinia1"/>
        <w:ind w:firstLine="0"/>
        <w:jc w:val="center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</w:p>
    <w:p w14:paraId="246B53DC" w14:textId="77777777" w:rsidR="009F4643" w:rsidRPr="00B16265" w:rsidRDefault="009F4643" w:rsidP="00024305">
      <w:pPr>
        <w:pStyle w:val="LPpodstawowyinterlinia1"/>
        <w:ind w:firstLine="0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</w:p>
    <w:p w14:paraId="447CDC97" w14:textId="77777777" w:rsidR="00EE2DB1" w:rsidRPr="00B16265" w:rsidRDefault="00EE2DB1" w:rsidP="00024305">
      <w:pPr>
        <w:pStyle w:val="Akapitzlist"/>
        <w:numPr>
          <w:ilvl w:val="0"/>
          <w:numId w:val="1"/>
        </w:numPr>
        <w:jc w:val="both"/>
        <w:rPr>
          <w:rFonts w:asciiTheme="minorHAnsi" w:hAnsiTheme="minorHAnsi" w:cs="Arial"/>
          <w:b/>
          <w:bCs/>
          <w:color w:val="000000" w:themeColor="text1"/>
        </w:rPr>
      </w:pPr>
      <w:bookmarkStart w:id="0" w:name="_Hlk58318440"/>
      <w:r w:rsidRPr="00B16265">
        <w:rPr>
          <w:rFonts w:asciiTheme="minorHAnsi" w:hAnsiTheme="minorHAnsi" w:cs="Arial"/>
          <w:b/>
          <w:bCs/>
          <w:color w:val="000000" w:themeColor="text1"/>
        </w:rPr>
        <w:lastRenderedPageBreak/>
        <w:t xml:space="preserve">Zakres </w:t>
      </w:r>
    </w:p>
    <w:p w14:paraId="05275324" w14:textId="77777777" w:rsidR="00EE2DB1" w:rsidRPr="00B16265" w:rsidRDefault="00EE2DB1" w:rsidP="00024305">
      <w:pPr>
        <w:jc w:val="both"/>
        <w:rPr>
          <w:rFonts w:asciiTheme="minorHAnsi" w:hAnsiTheme="minorHAnsi" w:cs="Arial"/>
          <w:b/>
          <w:bCs/>
          <w:color w:val="000000" w:themeColor="text1"/>
        </w:rPr>
      </w:pPr>
      <w:r w:rsidRPr="00B16265">
        <w:rPr>
          <w:rFonts w:asciiTheme="minorHAnsi" w:hAnsiTheme="minorHAnsi" w:cs="Arial"/>
          <w:b/>
          <w:color w:val="000000" w:themeColor="text1"/>
        </w:rPr>
        <w:t xml:space="preserve">Kraj: </w:t>
      </w:r>
      <w:r w:rsidRPr="00B16265">
        <w:rPr>
          <w:rFonts w:asciiTheme="minorHAnsi" w:hAnsiTheme="minorHAnsi" w:cs="Arial"/>
          <w:b/>
          <w:bCs/>
          <w:color w:val="000000" w:themeColor="text1"/>
        </w:rPr>
        <w:t>Polska</w:t>
      </w:r>
    </w:p>
    <w:p w14:paraId="50AD4E17" w14:textId="77777777" w:rsidR="00124309" w:rsidRPr="00B16265" w:rsidRDefault="00EE2DB1" w:rsidP="00024305">
      <w:pPr>
        <w:jc w:val="both"/>
        <w:rPr>
          <w:rFonts w:asciiTheme="minorHAnsi" w:hAnsiTheme="minorHAnsi" w:cs="Arial"/>
          <w:color w:val="000000" w:themeColor="text1"/>
        </w:rPr>
      </w:pPr>
      <w:r w:rsidRPr="00B16265">
        <w:rPr>
          <w:rFonts w:asciiTheme="minorHAnsi" w:hAnsiTheme="minorHAnsi" w:cs="Arial"/>
          <w:b/>
          <w:bCs/>
          <w:color w:val="000000" w:themeColor="text1"/>
        </w:rPr>
        <w:t xml:space="preserve">Substancja aktywna: </w:t>
      </w:r>
    </w:p>
    <w:p w14:paraId="2399A32C" w14:textId="77777777" w:rsidR="00EE2DB1" w:rsidRPr="00B16265" w:rsidRDefault="00206469" w:rsidP="00024305">
      <w:pPr>
        <w:jc w:val="both"/>
        <w:rPr>
          <w:rFonts w:asciiTheme="minorHAnsi" w:hAnsiTheme="minorHAnsi" w:cs="Arial"/>
          <w:bCs/>
          <w:color w:val="000000" w:themeColor="text1"/>
        </w:rPr>
      </w:pPr>
      <w:r w:rsidRPr="00B16265">
        <w:rPr>
          <w:rFonts w:asciiTheme="minorHAnsi" w:hAnsiTheme="minorHAnsi" w:cs="Arial"/>
          <w:b/>
          <w:bCs/>
          <w:color w:val="000000" w:themeColor="text1"/>
        </w:rPr>
        <w:t>alfa-</w:t>
      </w:r>
      <w:r w:rsidR="00A61F3B" w:rsidRPr="00B16265">
        <w:rPr>
          <w:rFonts w:asciiTheme="minorHAnsi" w:hAnsiTheme="minorHAnsi" w:cs="Arial"/>
          <w:b/>
          <w:bCs/>
          <w:color w:val="000000" w:themeColor="text1"/>
        </w:rPr>
        <w:t>cypermetryna</w:t>
      </w:r>
      <w:r w:rsidR="00EE2DB1" w:rsidRPr="00B16265">
        <w:rPr>
          <w:rFonts w:asciiTheme="minorHAnsi" w:hAnsiTheme="minorHAnsi" w:cs="Arial"/>
          <w:color w:val="000000" w:themeColor="text1"/>
        </w:rPr>
        <w:t xml:space="preserve"> - związek z grupy </w:t>
      </w:r>
      <w:r w:rsidR="00A61F3B" w:rsidRPr="00B16265">
        <w:rPr>
          <w:rFonts w:asciiTheme="minorHAnsi" w:hAnsiTheme="minorHAnsi" w:cs="Arial"/>
          <w:color w:val="000000" w:themeColor="text1"/>
        </w:rPr>
        <w:t>pyretroidów</w:t>
      </w:r>
    </w:p>
    <w:p w14:paraId="58158827" w14:textId="77777777" w:rsidR="00EE2DB1" w:rsidRPr="00B16265" w:rsidRDefault="00EE2DB1" w:rsidP="00024305">
      <w:pPr>
        <w:spacing w:after="0" w:line="276" w:lineRule="auto"/>
        <w:jc w:val="both"/>
        <w:rPr>
          <w:rFonts w:asciiTheme="minorHAnsi" w:hAnsiTheme="minorHAnsi" w:cs="Arial"/>
          <w:b/>
          <w:bCs/>
          <w:color w:val="000000" w:themeColor="text1"/>
        </w:rPr>
      </w:pPr>
      <w:r w:rsidRPr="00B16265">
        <w:rPr>
          <w:rFonts w:asciiTheme="minorHAnsi" w:hAnsiTheme="minorHAnsi" w:cs="Arial"/>
          <w:b/>
          <w:bCs/>
          <w:color w:val="000000" w:themeColor="text1"/>
        </w:rPr>
        <w:t xml:space="preserve">Cele zastosowania </w:t>
      </w:r>
      <w:r w:rsidR="00206469" w:rsidRPr="00B16265">
        <w:rPr>
          <w:rFonts w:asciiTheme="minorHAnsi" w:hAnsiTheme="minorHAnsi" w:cs="Arial"/>
          <w:b/>
          <w:bCs/>
          <w:color w:val="000000" w:themeColor="text1"/>
        </w:rPr>
        <w:t>insekty</w:t>
      </w:r>
      <w:r w:rsidRPr="00B16265">
        <w:rPr>
          <w:rFonts w:asciiTheme="minorHAnsi" w:hAnsiTheme="minorHAnsi" w:cs="Arial"/>
          <w:b/>
          <w:bCs/>
          <w:color w:val="000000" w:themeColor="text1"/>
        </w:rPr>
        <w:t xml:space="preserve">cydów opartych na </w:t>
      </w:r>
      <w:r w:rsidR="00206469" w:rsidRPr="00B16265">
        <w:rPr>
          <w:rFonts w:asciiTheme="minorHAnsi" w:hAnsiTheme="minorHAnsi" w:cs="Arial"/>
          <w:b/>
          <w:bCs/>
          <w:color w:val="000000" w:themeColor="text1"/>
        </w:rPr>
        <w:t xml:space="preserve">alfa-cypermetrynie </w:t>
      </w:r>
      <w:r w:rsidRPr="00B16265">
        <w:rPr>
          <w:rFonts w:asciiTheme="minorHAnsi" w:hAnsiTheme="minorHAnsi" w:cs="Arial"/>
          <w:b/>
          <w:bCs/>
          <w:color w:val="000000" w:themeColor="text1"/>
        </w:rPr>
        <w:t>:</w:t>
      </w:r>
    </w:p>
    <w:p w14:paraId="4D1530B6" w14:textId="77777777" w:rsidR="00EE2DB1" w:rsidRPr="00B16265" w:rsidRDefault="00EE2DB1" w:rsidP="00024305">
      <w:pPr>
        <w:spacing w:after="0" w:line="276" w:lineRule="auto"/>
        <w:jc w:val="both"/>
        <w:rPr>
          <w:rFonts w:asciiTheme="minorHAnsi" w:hAnsiTheme="minorHAnsi" w:cs="Arial"/>
          <w:b/>
          <w:bCs/>
          <w:color w:val="000000" w:themeColor="text1"/>
        </w:rPr>
      </w:pPr>
      <w:r w:rsidRPr="00B16265">
        <w:rPr>
          <w:rFonts w:asciiTheme="minorHAnsi" w:hAnsiTheme="minorHAnsi" w:cs="Arial"/>
          <w:b/>
          <w:bCs/>
          <w:color w:val="000000" w:themeColor="text1"/>
        </w:rPr>
        <w:t xml:space="preserve">a) na etapie uprawy leśnej – </w:t>
      </w:r>
      <w:r w:rsidR="00A61F3B" w:rsidRPr="00B16265">
        <w:rPr>
          <w:rFonts w:asciiTheme="minorHAnsi" w:hAnsiTheme="minorHAnsi" w:cs="Arial"/>
          <w:color w:val="000000" w:themeColor="text1"/>
        </w:rPr>
        <w:t>zwalczanie szeliniaka sosnowca przy jego gradacyjnym występowaniu</w:t>
      </w:r>
      <w:r w:rsidRPr="00B16265">
        <w:rPr>
          <w:rFonts w:asciiTheme="minorHAnsi" w:hAnsiTheme="minorHAnsi" w:cs="Arial"/>
          <w:color w:val="000000" w:themeColor="text1"/>
        </w:rPr>
        <w:t>;</w:t>
      </w:r>
    </w:p>
    <w:p w14:paraId="40FA8937" w14:textId="77777777" w:rsidR="00EE2DB1" w:rsidRPr="00B16265" w:rsidRDefault="00972AAC" w:rsidP="00024305">
      <w:pPr>
        <w:spacing w:after="0" w:line="276" w:lineRule="auto"/>
        <w:jc w:val="both"/>
        <w:rPr>
          <w:rFonts w:asciiTheme="minorHAnsi" w:hAnsiTheme="minorHAnsi" w:cs="Arial"/>
          <w:color w:val="000000" w:themeColor="text1"/>
        </w:rPr>
      </w:pPr>
      <w:r w:rsidRPr="00B16265">
        <w:rPr>
          <w:rFonts w:asciiTheme="minorHAnsi" w:hAnsiTheme="minorHAnsi" w:cs="Arial"/>
          <w:b/>
          <w:bCs/>
          <w:color w:val="000000" w:themeColor="text1"/>
        </w:rPr>
        <w:t>b) przed założeniem uprawy</w:t>
      </w:r>
      <w:r w:rsidR="00EE2DB1" w:rsidRPr="00B16265">
        <w:rPr>
          <w:rFonts w:asciiTheme="minorHAnsi" w:hAnsiTheme="minorHAnsi" w:cs="Arial"/>
          <w:b/>
          <w:bCs/>
          <w:color w:val="000000" w:themeColor="text1"/>
        </w:rPr>
        <w:t xml:space="preserve"> – </w:t>
      </w:r>
      <w:r w:rsidR="003853F7" w:rsidRPr="00B16265">
        <w:rPr>
          <w:rFonts w:asciiTheme="minorHAnsi" w:hAnsiTheme="minorHAnsi" w:cs="Arial"/>
          <w:color w:val="000000" w:themeColor="text1"/>
        </w:rPr>
        <w:t>moczenie sadzonek przed posadzeniem na uprawie w miejscach zagrożonych gradacyjnym wystąpieniem szeliniaka sosnowca</w:t>
      </w:r>
      <w:r w:rsidR="00EE2DB1" w:rsidRPr="00B16265">
        <w:rPr>
          <w:rFonts w:asciiTheme="minorHAnsi" w:hAnsiTheme="minorHAnsi" w:cs="Arial"/>
          <w:color w:val="000000" w:themeColor="text1"/>
        </w:rPr>
        <w:t>;</w:t>
      </w:r>
    </w:p>
    <w:p w14:paraId="666EC750" w14:textId="77777777" w:rsidR="00BF0F5D" w:rsidRPr="00B16265" w:rsidRDefault="00BF0F5D" w:rsidP="00024305">
      <w:pPr>
        <w:spacing w:after="0" w:line="276" w:lineRule="auto"/>
        <w:jc w:val="both"/>
        <w:rPr>
          <w:rFonts w:asciiTheme="minorHAnsi" w:hAnsiTheme="minorHAnsi" w:cs="Arial"/>
          <w:color w:val="000000" w:themeColor="text1"/>
        </w:rPr>
      </w:pPr>
    </w:p>
    <w:p w14:paraId="42E13B14" w14:textId="77777777" w:rsidR="00EE2DB1" w:rsidRPr="00B16265" w:rsidRDefault="00EE2DB1" w:rsidP="00024305">
      <w:pPr>
        <w:spacing w:after="0" w:line="276" w:lineRule="auto"/>
        <w:jc w:val="both"/>
        <w:rPr>
          <w:rFonts w:asciiTheme="minorHAnsi" w:hAnsiTheme="minorHAnsi" w:cs="Arial"/>
          <w:b/>
          <w:bCs/>
          <w:color w:val="000000" w:themeColor="text1"/>
        </w:rPr>
      </w:pPr>
      <w:bookmarkStart w:id="1" w:name="_Hlk58318465"/>
      <w:bookmarkEnd w:id="0"/>
      <w:r w:rsidRPr="00B16265">
        <w:rPr>
          <w:rFonts w:asciiTheme="minorHAnsi" w:hAnsiTheme="minorHAnsi" w:cs="Arial"/>
          <w:b/>
          <w:bCs/>
          <w:color w:val="000000" w:themeColor="text1"/>
        </w:rPr>
        <w:t xml:space="preserve">Pestycydy stosowane będą zgodnie z ich przeznaczeniem i dawkowaniem zapisanym na etykiecie środka. </w:t>
      </w:r>
    </w:p>
    <w:p w14:paraId="55A44123" w14:textId="77777777" w:rsidR="00EE2DB1" w:rsidRPr="00B16265" w:rsidRDefault="00BF0F5D" w:rsidP="00024305">
      <w:pPr>
        <w:spacing w:after="0" w:line="276" w:lineRule="auto"/>
        <w:jc w:val="both"/>
        <w:rPr>
          <w:rFonts w:asciiTheme="minorHAnsi" w:hAnsiTheme="minorHAnsi" w:cs="Arial"/>
          <w:color w:val="000000" w:themeColor="text1"/>
        </w:rPr>
      </w:pPr>
      <w:r w:rsidRPr="00B16265">
        <w:rPr>
          <w:rFonts w:asciiTheme="minorHAnsi" w:hAnsiTheme="minorHAnsi" w:cs="Arial"/>
          <w:color w:val="000000" w:themeColor="text1"/>
        </w:rPr>
        <w:t>D</w:t>
      </w:r>
      <w:r w:rsidR="00EE2DB1" w:rsidRPr="00B16265">
        <w:rPr>
          <w:rFonts w:asciiTheme="minorHAnsi" w:hAnsiTheme="minorHAnsi" w:cs="Arial"/>
          <w:color w:val="000000" w:themeColor="text1"/>
        </w:rPr>
        <w:t xml:space="preserve">o stosowania w leśnictwie dopuszczone zostały następujące </w:t>
      </w:r>
      <w:r w:rsidR="003853F7" w:rsidRPr="00B16265">
        <w:rPr>
          <w:rFonts w:asciiTheme="minorHAnsi" w:hAnsiTheme="minorHAnsi" w:cs="Arial"/>
          <w:color w:val="000000" w:themeColor="text1"/>
        </w:rPr>
        <w:t>insektycydy</w:t>
      </w:r>
      <w:r w:rsidR="00EE2DB1" w:rsidRPr="00B16265">
        <w:rPr>
          <w:rFonts w:asciiTheme="minorHAnsi" w:hAnsiTheme="minorHAnsi" w:cs="Arial"/>
          <w:color w:val="000000" w:themeColor="text1"/>
        </w:rPr>
        <w:t xml:space="preserve"> oparte na </w:t>
      </w:r>
      <w:r w:rsidR="00DD36FF" w:rsidRPr="00B16265">
        <w:rPr>
          <w:rFonts w:asciiTheme="minorHAnsi" w:hAnsiTheme="minorHAnsi" w:cs="Arial"/>
          <w:color w:val="000000" w:themeColor="text1"/>
        </w:rPr>
        <w:t>alfa-</w:t>
      </w:r>
      <w:r w:rsidR="00A71387" w:rsidRPr="00B16265">
        <w:rPr>
          <w:rFonts w:asciiTheme="minorHAnsi" w:hAnsiTheme="minorHAnsi" w:cs="Arial"/>
          <w:color w:val="000000" w:themeColor="text1"/>
        </w:rPr>
        <w:t xml:space="preserve">cypermetrynie </w:t>
      </w:r>
      <w:r w:rsidR="00EE2DB1" w:rsidRPr="00B16265">
        <w:rPr>
          <w:rFonts w:asciiTheme="minorHAnsi" w:hAnsiTheme="minorHAnsi" w:cs="Arial"/>
          <w:color w:val="000000" w:themeColor="text1"/>
        </w:rPr>
        <w:t>:</w:t>
      </w:r>
    </w:p>
    <w:bookmarkEnd w:id="1"/>
    <w:p w14:paraId="1963B183" w14:textId="77777777" w:rsidR="00BF0F5D" w:rsidRPr="00B16265" w:rsidRDefault="00BF0F5D" w:rsidP="00024305">
      <w:pPr>
        <w:spacing w:after="0" w:line="276" w:lineRule="auto"/>
        <w:jc w:val="both"/>
        <w:rPr>
          <w:rFonts w:asciiTheme="minorHAnsi" w:hAnsiTheme="minorHAnsi" w:cs="Arial"/>
          <w:b/>
          <w:bCs/>
          <w:color w:val="000000" w:themeColor="text1"/>
        </w:rPr>
      </w:pPr>
    </w:p>
    <w:tbl>
      <w:tblPr>
        <w:tblW w:w="433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5"/>
      </w:tblGrid>
      <w:tr w:rsidR="00024305" w:rsidRPr="00B16265" w14:paraId="5A3F9945" w14:textId="77777777" w:rsidTr="00A71387">
        <w:trPr>
          <w:trHeight w:val="615"/>
          <w:jc w:val="center"/>
        </w:trPr>
        <w:tc>
          <w:tcPr>
            <w:tcW w:w="4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09DA13E" w14:textId="77777777" w:rsidR="00A71387" w:rsidRPr="00B16265" w:rsidRDefault="00A71387" w:rsidP="00024305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bCs/>
                <w:color w:val="000000" w:themeColor="text1"/>
                <w:lang w:eastAsia="pl-PL"/>
              </w:rPr>
            </w:pPr>
            <w:r w:rsidRPr="00B16265">
              <w:rPr>
                <w:rFonts w:asciiTheme="minorHAnsi" w:eastAsia="Times New Roman" w:hAnsiTheme="minorHAnsi" w:cs="Arial"/>
                <w:b/>
                <w:bCs/>
                <w:color w:val="000000" w:themeColor="text1"/>
                <w:lang w:eastAsia="pl-PL"/>
              </w:rPr>
              <w:t>Nazwa</w:t>
            </w:r>
          </w:p>
        </w:tc>
      </w:tr>
      <w:tr w:rsidR="00024305" w:rsidRPr="00B16265" w14:paraId="5B9A3BB3" w14:textId="77777777" w:rsidTr="00A71387">
        <w:trPr>
          <w:trHeight w:val="300"/>
          <w:jc w:val="center"/>
        </w:trPr>
        <w:tc>
          <w:tcPr>
            <w:tcW w:w="4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7CC6C" w14:textId="77777777" w:rsidR="00A71387" w:rsidRPr="00B16265" w:rsidRDefault="00A71387" w:rsidP="00972AAC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color w:val="000000" w:themeColor="text1"/>
                <w:lang w:eastAsia="pl-PL"/>
              </w:rPr>
            </w:pPr>
            <w:r w:rsidRPr="00B16265">
              <w:rPr>
                <w:rFonts w:asciiTheme="minorHAnsi" w:eastAsia="Times New Roman" w:hAnsiTheme="minorHAnsi" w:cs="Arial"/>
                <w:color w:val="000000" w:themeColor="text1"/>
                <w:lang w:eastAsia="pl-PL"/>
              </w:rPr>
              <w:t xml:space="preserve">1. </w:t>
            </w:r>
            <w:r w:rsidR="00206469" w:rsidRPr="00B16265">
              <w:rPr>
                <w:rFonts w:asciiTheme="minorHAnsi" w:eastAsia="Times New Roman" w:hAnsiTheme="minorHAnsi" w:cs="Arial"/>
                <w:color w:val="000000" w:themeColor="text1"/>
                <w:lang w:eastAsia="pl-PL"/>
              </w:rPr>
              <w:t>Fastac Las 15 SC</w:t>
            </w:r>
          </w:p>
        </w:tc>
      </w:tr>
    </w:tbl>
    <w:p w14:paraId="46F13485" w14:textId="77777777" w:rsidR="009F4643" w:rsidRPr="00B16265" w:rsidRDefault="009F4643" w:rsidP="00024305">
      <w:pPr>
        <w:jc w:val="both"/>
        <w:rPr>
          <w:rFonts w:asciiTheme="minorHAnsi" w:hAnsiTheme="minorHAnsi" w:cs="Arial"/>
          <w:b/>
          <w:bCs/>
          <w:color w:val="000000" w:themeColor="text1"/>
        </w:rPr>
      </w:pPr>
      <w:bookmarkStart w:id="2" w:name="_Hlk58318562"/>
    </w:p>
    <w:p w14:paraId="0F97C57E" w14:textId="77777777" w:rsidR="009E1A15" w:rsidRDefault="009E1A15" w:rsidP="009E1A15">
      <w:pPr>
        <w:rPr>
          <w:b/>
          <w:bCs/>
        </w:rPr>
      </w:pPr>
      <w:r>
        <w:rPr>
          <w:b/>
          <w:bCs/>
        </w:rPr>
        <w:t xml:space="preserve">Jednostka wykonująca </w:t>
      </w:r>
      <w:r>
        <w:rPr>
          <w:rStyle w:val="Pogrubienie"/>
        </w:rPr>
        <w:t>ORŚIS (posiadacz certyfikatu):</w:t>
      </w:r>
      <w:r>
        <w:rPr>
          <w:b/>
          <w:bCs/>
        </w:rPr>
        <w:t xml:space="preserve"> </w:t>
      </w:r>
    </w:p>
    <w:p w14:paraId="4C803BC1" w14:textId="77777777" w:rsidR="009E1A15" w:rsidRDefault="009E1A15" w:rsidP="009E1A15">
      <w:pPr>
        <w:rPr>
          <w:b/>
          <w:bCs/>
        </w:rPr>
      </w:pPr>
      <w:r>
        <w:rPr>
          <w:bCs/>
        </w:rPr>
        <w:t>Regionalna Dyrekcja Lasów Państwowych w Zielonej Górze (nr certyfikatu SGS-FM/COC-009010)</w:t>
      </w:r>
    </w:p>
    <w:p w14:paraId="6D608BBE" w14:textId="77777777" w:rsidR="009E1A15" w:rsidRDefault="009E1A15" w:rsidP="009E1A15">
      <w:pPr>
        <w:rPr>
          <w:b/>
          <w:bCs/>
        </w:rPr>
      </w:pPr>
    </w:p>
    <w:p w14:paraId="2BDDE50C" w14:textId="77777777" w:rsidR="009E1A15" w:rsidRDefault="009E1A15" w:rsidP="009E1A15">
      <w:pPr>
        <w:rPr>
          <w:b/>
          <w:bCs/>
        </w:rPr>
      </w:pPr>
      <w:r>
        <w:rPr>
          <w:b/>
          <w:bCs/>
        </w:rPr>
        <w:t xml:space="preserve">Jednostka gospodarowania (nadleśnictwo) dla którego wykonany jest ORŚIS: </w:t>
      </w:r>
      <w:r>
        <w:rPr>
          <w:bCs/>
        </w:rPr>
        <w:t xml:space="preserve">Nadleśnictwo </w:t>
      </w:r>
    </w:p>
    <w:p w14:paraId="7AA8BBEC" w14:textId="77777777" w:rsidR="009E1A15" w:rsidRDefault="009E1A15" w:rsidP="009E1A15">
      <w:pPr>
        <w:jc w:val="both"/>
        <w:rPr>
          <w:bCs/>
        </w:rPr>
      </w:pPr>
      <w:r>
        <w:rPr>
          <w:bCs/>
        </w:rPr>
        <w:t>Cybinka, Brzózka, Gubin, Krosno, Krzystkowice, Lipinki, Lubsko, Nowa Sól, Sława Śląska, Wolsztyn, Świebodzin, Szprotawa, Torzym, Wolsztyn, Wymiarki, Zielona Góra, Babimost, Przytok, Żagań, Bytnica.</w:t>
      </w:r>
    </w:p>
    <w:p w14:paraId="33B549A6" w14:textId="77777777" w:rsidR="00093739" w:rsidRPr="005D1758" w:rsidRDefault="00093739" w:rsidP="00093739">
      <w:pPr>
        <w:jc w:val="both"/>
        <w:rPr>
          <w:b/>
          <w:bCs/>
        </w:rPr>
      </w:pPr>
      <w:r w:rsidRPr="005D1758">
        <w:rPr>
          <w:b/>
          <w:bCs/>
        </w:rPr>
        <w:t>Ocena ryzyka środowiskowego i społecznego (ORŚIS) podzielona została na trzy części zgodnie z FSC-POL-30-001 V3-0</w:t>
      </w:r>
    </w:p>
    <w:p w14:paraId="4CD72957" w14:textId="77777777" w:rsidR="00EE2DB1" w:rsidRPr="00B16265" w:rsidRDefault="00EE2DB1" w:rsidP="00024305">
      <w:pPr>
        <w:jc w:val="both"/>
        <w:rPr>
          <w:rFonts w:asciiTheme="minorHAnsi" w:hAnsiTheme="minorHAnsi" w:cs="Arial"/>
          <w:b/>
          <w:bCs/>
          <w:color w:val="000000" w:themeColor="text1"/>
        </w:rPr>
      </w:pPr>
      <w:r w:rsidRPr="00B16265">
        <w:rPr>
          <w:rFonts w:asciiTheme="minorHAnsi" w:hAnsiTheme="minorHAnsi" w:cs="Arial"/>
          <w:b/>
          <w:bCs/>
          <w:color w:val="000000" w:themeColor="text1"/>
        </w:rPr>
        <w:t>Ocena ryzyka środowiskowego i społecznego (ORŚIS) podzielona została na trzy części zgodnie z FSC-POL-30-001 V3-0</w:t>
      </w:r>
      <w:r w:rsidR="00422612" w:rsidRPr="00B16265">
        <w:rPr>
          <w:rFonts w:asciiTheme="minorHAnsi" w:hAnsiTheme="minorHAnsi" w:cs="Arial"/>
          <w:b/>
          <w:bCs/>
          <w:color w:val="000000" w:themeColor="text1"/>
        </w:rPr>
        <w:t>:</w:t>
      </w:r>
    </w:p>
    <w:p w14:paraId="7559C5BF" w14:textId="77777777" w:rsidR="00EE2DB1" w:rsidRPr="00B16265" w:rsidRDefault="00EE2DB1" w:rsidP="00024305">
      <w:pPr>
        <w:pStyle w:val="Default"/>
        <w:jc w:val="both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 w:rsidRPr="00B16265">
        <w:rPr>
          <w:rFonts w:asciiTheme="minorHAnsi" w:hAnsiTheme="minorHAnsi"/>
          <w:b/>
          <w:bCs/>
          <w:color w:val="000000" w:themeColor="text1"/>
          <w:sz w:val="22"/>
          <w:szCs w:val="22"/>
        </w:rPr>
        <w:t>Cześć I</w:t>
      </w:r>
    </w:p>
    <w:p w14:paraId="100413BF" w14:textId="77777777" w:rsidR="00EE2DB1" w:rsidRPr="00B16265" w:rsidRDefault="00EE2DB1" w:rsidP="00024305">
      <w:pPr>
        <w:pStyle w:val="Default"/>
        <w:jc w:val="both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B16265">
        <w:rPr>
          <w:rFonts w:asciiTheme="minorHAnsi" w:hAnsiTheme="minorHAnsi"/>
          <w:color w:val="000000" w:themeColor="text1"/>
          <w:sz w:val="22"/>
          <w:szCs w:val="22"/>
        </w:rPr>
        <w:t xml:space="preserve">Ramy ORŚIS: rola Organizacji - pkt. 4.12 str. 21 polityki </w:t>
      </w:r>
      <w:r w:rsidRPr="00B16265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pestycydowej FSC </w:t>
      </w:r>
    </w:p>
    <w:p w14:paraId="07763479" w14:textId="77777777" w:rsidR="00EE2DB1" w:rsidRPr="00B16265" w:rsidRDefault="00EE2DB1" w:rsidP="00024305">
      <w:pPr>
        <w:pStyle w:val="Default"/>
        <w:jc w:val="both"/>
        <w:rPr>
          <w:rFonts w:asciiTheme="minorHAnsi" w:hAnsiTheme="minorHAnsi"/>
          <w:bCs/>
          <w:color w:val="000000" w:themeColor="text1"/>
          <w:sz w:val="22"/>
          <w:szCs w:val="22"/>
        </w:rPr>
      </w:pPr>
    </w:p>
    <w:p w14:paraId="5CC7AE44" w14:textId="77777777" w:rsidR="00EE2DB1" w:rsidRPr="00B16265" w:rsidRDefault="00EE2DB1" w:rsidP="00024305">
      <w:pPr>
        <w:pStyle w:val="Default"/>
        <w:jc w:val="both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 w:rsidRPr="00B16265">
        <w:rPr>
          <w:rFonts w:asciiTheme="minorHAnsi" w:hAnsiTheme="minorHAnsi"/>
          <w:b/>
          <w:bCs/>
          <w:color w:val="000000" w:themeColor="text1"/>
          <w:sz w:val="22"/>
          <w:szCs w:val="22"/>
        </w:rPr>
        <w:t>Część II</w:t>
      </w:r>
    </w:p>
    <w:p w14:paraId="73755C43" w14:textId="77777777" w:rsidR="00EE2DB1" w:rsidRPr="00B16265" w:rsidRDefault="00EE2DB1" w:rsidP="00024305">
      <w:pPr>
        <w:pStyle w:val="Default"/>
        <w:jc w:val="both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B16265">
        <w:rPr>
          <w:rFonts w:asciiTheme="minorHAnsi" w:hAnsiTheme="minorHAnsi"/>
          <w:color w:val="000000" w:themeColor="text1"/>
          <w:sz w:val="22"/>
          <w:szCs w:val="22"/>
        </w:rPr>
        <w:t xml:space="preserve">Załącznik 2. Minimalny wykaz zagrożeń, elementów i zmiennych, które należy uwzględnić w ocenie ryzyka środowiskowego i społecznego – na podstawie pkt 4.12.3 str. 39 polityki </w:t>
      </w:r>
      <w:r w:rsidRPr="00B16265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pestycydowej FSC </w:t>
      </w:r>
    </w:p>
    <w:p w14:paraId="78617650" w14:textId="77777777" w:rsidR="00EE2DB1" w:rsidRPr="00B16265" w:rsidRDefault="00EE2DB1" w:rsidP="00024305">
      <w:pPr>
        <w:pStyle w:val="Default"/>
        <w:jc w:val="both"/>
        <w:rPr>
          <w:rFonts w:asciiTheme="minorHAnsi" w:hAnsiTheme="minorHAnsi"/>
          <w:bCs/>
          <w:color w:val="000000" w:themeColor="text1"/>
          <w:sz w:val="22"/>
          <w:szCs w:val="22"/>
        </w:rPr>
      </w:pPr>
    </w:p>
    <w:p w14:paraId="4E04E48E" w14:textId="77777777" w:rsidR="00EE2DB1" w:rsidRPr="00B16265" w:rsidRDefault="00EE2DB1" w:rsidP="00024305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B16265">
        <w:rPr>
          <w:rFonts w:asciiTheme="minorHAnsi" w:hAnsiTheme="minorHAnsi"/>
          <w:b/>
          <w:bCs/>
          <w:color w:val="000000" w:themeColor="text1"/>
          <w:sz w:val="22"/>
          <w:szCs w:val="22"/>
        </w:rPr>
        <w:t>Część III</w:t>
      </w:r>
    </w:p>
    <w:p w14:paraId="2CC1016A" w14:textId="77777777" w:rsidR="00EE2DB1" w:rsidRPr="00B16265" w:rsidRDefault="00EE2DB1" w:rsidP="00024305">
      <w:pPr>
        <w:jc w:val="both"/>
        <w:rPr>
          <w:rFonts w:asciiTheme="minorHAnsi" w:hAnsiTheme="minorHAnsi" w:cs="Arial"/>
          <w:color w:val="000000" w:themeColor="text1"/>
        </w:rPr>
      </w:pPr>
      <w:r w:rsidRPr="00B16265">
        <w:rPr>
          <w:rFonts w:asciiTheme="minorHAnsi" w:hAnsiTheme="minorHAnsi" w:cs="Arial"/>
          <w:color w:val="000000" w:themeColor="text1"/>
        </w:rPr>
        <w:t>Ramy oceny ryzyka środowiskowego i społecznego (ORŚIS) - Tabela 2. (część dla posiadacza certyfikatu, jednostki gospodarowania) – szablon str. 26 polityki pestycydowej FSC</w:t>
      </w:r>
    </w:p>
    <w:p w14:paraId="03601395" w14:textId="77777777" w:rsidR="00EE2DB1" w:rsidRPr="00B16265" w:rsidRDefault="00EE2DB1" w:rsidP="00024305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B16265">
        <w:rPr>
          <w:rFonts w:asciiTheme="minorHAnsi" w:hAnsiTheme="minorHAnsi"/>
          <w:b/>
          <w:color w:val="000000" w:themeColor="text1"/>
          <w:sz w:val="22"/>
          <w:szCs w:val="22"/>
        </w:rPr>
        <w:t>Opracowanie techniczne.</w:t>
      </w:r>
    </w:p>
    <w:p w14:paraId="17DBE6F7" w14:textId="77777777" w:rsidR="00EE2DB1" w:rsidRPr="00B16265" w:rsidRDefault="00EE2DB1" w:rsidP="00024305">
      <w:pPr>
        <w:pStyle w:val="Default"/>
        <w:ind w:left="720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B16265">
        <w:rPr>
          <w:rFonts w:asciiTheme="minorHAnsi" w:hAnsiTheme="minorHAnsi"/>
          <w:b/>
          <w:color w:val="000000" w:themeColor="text1"/>
          <w:sz w:val="22"/>
          <w:szCs w:val="22"/>
        </w:rPr>
        <w:t>UWAGA! Ocena ryzyka jest funkcją toksyczności (która jest stałą globalną) i lokalnej ekspozycji na działanie pestycydu.</w:t>
      </w:r>
    </w:p>
    <w:p w14:paraId="6A384F2B" w14:textId="77777777" w:rsidR="00EE2DB1" w:rsidRPr="00B16265" w:rsidRDefault="00EE2DB1" w:rsidP="00024305">
      <w:pPr>
        <w:pStyle w:val="Default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0D4222BB" w14:textId="77777777" w:rsidR="00024305" w:rsidRPr="00B16265" w:rsidRDefault="00024305" w:rsidP="00024305">
      <w:pPr>
        <w:spacing w:after="0" w:line="240" w:lineRule="auto"/>
        <w:jc w:val="both"/>
        <w:rPr>
          <w:rFonts w:asciiTheme="minorHAnsi" w:hAnsiTheme="minorHAnsi" w:cs="Arial"/>
          <w:b/>
          <w:color w:val="000000" w:themeColor="text1"/>
        </w:rPr>
      </w:pPr>
      <w:r w:rsidRPr="00B16265">
        <w:rPr>
          <w:rFonts w:asciiTheme="minorHAnsi" w:hAnsiTheme="minorHAnsi" w:cs="Arial"/>
          <w:b/>
          <w:color w:val="000000" w:themeColor="text1"/>
        </w:rPr>
        <w:lastRenderedPageBreak/>
        <w:br w:type="page"/>
      </w:r>
    </w:p>
    <w:p w14:paraId="3D3B07F2" w14:textId="77777777" w:rsidR="00EE2DB1" w:rsidRPr="00B16265" w:rsidRDefault="00EE2DB1" w:rsidP="00024305">
      <w:pPr>
        <w:pStyle w:val="Default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B16265">
        <w:rPr>
          <w:rFonts w:asciiTheme="minorHAnsi" w:hAnsiTheme="minorHAnsi"/>
          <w:b/>
          <w:color w:val="000000" w:themeColor="text1"/>
          <w:sz w:val="22"/>
          <w:szCs w:val="22"/>
        </w:rPr>
        <w:lastRenderedPageBreak/>
        <w:t>Część I</w:t>
      </w:r>
    </w:p>
    <w:p w14:paraId="1CACA89B" w14:textId="77777777" w:rsidR="00EE2DB1" w:rsidRPr="00B16265" w:rsidRDefault="00EE2DB1" w:rsidP="00024305">
      <w:pPr>
        <w:pStyle w:val="Default"/>
        <w:jc w:val="both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</w:p>
    <w:p w14:paraId="26CD060C" w14:textId="77777777" w:rsidR="00EE2DB1" w:rsidRPr="00B16265" w:rsidRDefault="00EE2DB1" w:rsidP="00024305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B16265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Ramy ORŚIS: rola Organizacji </w:t>
      </w:r>
    </w:p>
    <w:p w14:paraId="226DB5A1" w14:textId="77777777" w:rsidR="00EE2DB1" w:rsidRPr="00B16265" w:rsidRDefault="00EE2DB1" w:rsidP="00024305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14:paraId="65DDAEF6" w14:textId="77777777" w:rsidR="00343CF9" w:rsidRPr="00B16265" w:rsidRDefault="00343CF9" w:rsidP="00024305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B16265">
        <w:rPr>
          <w:rFonts w:asciiTheme="minorHAnsi" w:hAnsiTheme="minorHAnsi"/>
          <w:color w:val="000000" w:themeColor="text1"/>
          <w:sz w:val="22"/>
          <w:szCs w:val="22"/>
        </w:rPr>
        <w:t xml:space="preserve">Zgodnie z wprowadzoną PP organizacja ma obowiązek: </w:t>
      </w:r>
    </w:p>
    <w:p w14:paraId="048E0C88" w14:textId="77777777" w:rsidR="00343CF9" w:rsidRPr="00B16265" w:rsidRDefault="00343CF9" w:rsidP="00024305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14:paraId="588365DE" w14:textId="77777777" w:rsidR="00343CF9" w:rsidRPr="00B16265" w:rsidRDefault="00343CF9" w:rsidP="00024305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B16265">
        <w:rPr>
          <w:rFonts w:asciiTheme="minorHAnsi" w:hAnsiTheme="minorHAnsi"/>
          <w:color w:val="000000" w:themeColor="text1"/>
          <w:sz w:val="22"/>
          <w:szCs w:val="22"/>
        </w:rPr>
        <w:t xml:space="preserve">1. Co do zasady traktować w sposób preferencyjny: </w:t>
      </w:r>
    </w:p>
    <w:p w14:paraId="43E7D2C9" w14:textId="77777777" w:rsidR="00343CF9" w:rsidRPr="00B16265" w:rsidRDefault="00343CF9" w:rsidP="00024305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14:paraId="2F8E3A65" w14:textId="77777777" w:rsidR="00343CF9" w:rsidRPr="00B16265" w:rsidRDefault="00343CF9" w:rsidP="00024305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B16265">
        <w:rPr>
          <w:rFonts w:asciiTheme="minorHAnsi" w:hAnsiTheme="minorHAnsi"/>
          <w:color w:val="000000" w:themeColor="text1"/>
          <w:sz w:val="22"/>
          <w:szCs w:val="22"/>
        </w:rPr>
        <w:t xml:space="preserve">1. metody </w:t>
      </w:r>
      <w:r w:rsidR="002B652B" w:rsidRPr="00B16265">
        <w:rPr>
          <w:rFonts w:asciiTheme="minorHAnsi" w:hAnsiTheme="minorHAnsi"/>
          <w:color w:val="000000" w:themeColor="text1"/>
          <w:sz w:val="22"/>
          <w:szCs w:val="22"/>
        </w:rPr>
        <w:t>nie chemiczne</w:t>
      </w:r>
      <w:r w:rsidRPr="00B16265">
        <w:rPr>
          <w:rFonts w:asciiTheme="minorHAnsi" w:hAnsiTheme="minorHAnsi"/>
          <w:color w:val="000000" w:themeColor="text1"/>
          <w:sz w:val="22"/>
          <w:szCs w:val="22"/>
        </w:rPr>
        <w:t xml:space="preserve"> w stosunku do pestycydów syntetycznych, </w:t>
      </w:r>
    </w:p>
    <w:p w14:paraId="7E62F234" w14:textId="77777777" w:rsidR="00343CF9" w:rsidRPr="00B16265" w:rsidRDefault="00343CF9" w:rsidP="00024305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B16265">
        <w:rPr>
          <w:rFonts w:asciiTheme="minorHAnsi" w:hAnsiTheme="minorHAnsi"/>
          <w:color w:val="000000" w:themeColor="text1"/>
          <w:sz w:val="22"/>
          <w:szCs w:val="22"/>
        </w:rPr>
        <w:t xml:space="preserve">2. pestycydy syntetyczne niewymienione w wykazach FSC WNP w stosunku do pestycydów wymienionych w wykazach FSC WNP, oraz </w:t>
      </w:r>
    </w:p>
    <w:p w14:paraId="34F2B9F7" w14:textId="77777777" w:rsidR="00343CF9" w:rsidRPr="00B16265" w:rsidRDefault="00343CF9" w:rsidP="00024305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B16265">
        <w:rPr>
          <w:rFonts w:asciiTheme="minorHAnsi" w:hAnsiTheme="minorHAnsi"/>
          <w:color w:val="000000" w:themeColor="text1"/>
          <w:sz w:val="22"/>
          <w:szCs w:val="22"/>
        </w:rPr>
        <w:t>3. WNP objęte ograniczeniami przez FSC w stosunku do WNP objętych ścisłymi ograniczeniami przez FSC oraz przez FSC zabronionymi.</w:t>
      </w:r>
    </w:p>
    <w:p w14:paraId="5ED502FC" w14:textId="77777777" w:rsidR="00EE2DB1" w:rsidRPr="00B16265" w:rsidRDefault="00EE2DB1" w:rsidP="00024305">
      <w:pPr>
        <w:pStyle w:val="Default"/>
        <w:ind w:left="708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14:paraId="2CE0579D" w14:textId="77777777" w:rsidR="00EE2DB1" w:rsidRPr="00B16265" w:rsidRDefault="00EE2DB1" w:rsidP="00024305">
      <w:pPr>
        <w:pStyle w:val="Default"/>
        <w:spacing w:after="14"/>
        <w:jc w:val="both"/>
        <w:rPr>
          <w:rFonts w:asciiTheme="minorHAnsi" w:hAnsiTheme="minorHAnsi"/>
          <w:color w:val="000000" w:themeColor="text1"/>
          <w:sz w:val="22"/>
          <w:szCs w:val="22"/>
          <w:u w:val="single"/>
        </w:rPr>
      </w:pPr>
      <w:r w:rsidRPr="00B16265">
        <w:rPr>
          <w:rFonts w:asciiTheme="minorHAnsi" w:hAnsiTheme="minorHAnsi"/>
          <w:color w:val="000000" w:themeColor="text1"/>
          <w:sz w:val="22"/>
          <w:szCs w:val="22"/>
          <w:u w:val="single"/>
        </w:rPr>
        <w:t>INTEGROWANA OCHRONA LASU</w:t>
      </w:r>
    </w:p>
    <w:p w14:paraId="358DE240" w14:textId="77777777" w:rsidR="00EE2DB1" w:rsidRPr="00B16265" w:rsidRDefault="00EE2DB1" w:rsidP="00024305">
      <w:pPr>
        <w:pStyle w:val="Default"/>
        <w:spacing w:after="14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B16265">
        <w:rPr>
          <w:rFonts w:asciiTheme="minorHAnsi" w:hAnsiTheme="minorHAnsi"/>
          <w:color w:val="000000" w:themeColor="text1"/>
          <w:sz w:val="22"/>
          <w:szCs w:val="22"/>
        </w:rPr>
        <w:t>Od dnia 1 stycznia 2014 r. obowiązują (również w leśnictwie) zasady integrowanej ochrony roślin określone w Rozporządzeniu Ministra Rolnictwa i Rozwoju Wsi (MRiRW) z dnia 18 kwietnia 2013 r. W integrowanej ochronie roślin głównym celem wszystkich zabiegów pozostaje roślina.</w:t>
      </w:r>
    </w:p>
    <w:p w14:paraId="1F2D7E47" w14:textId="77777777" w:rsidR="00EE2DB1" w:rsidRPr="00B16265" w:rsidRDefault="00EE2DB1" w:rsidP="00024305">
      <w:pPr>
        <w:pStyle w:val="Default"/>
        <w:spacing w:after="14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B16265">
        <w:rPr>
          <w:rFonts w:asciiTheme="minorHAnsi" w:hAnsiTheme="minorHAnsi"/>
          <w:color w:val="000000" w:themeColor="text1"/>
          <w:sz w:val="22"/>
          <w:szCs w:val="22"/>
        </w:rPr>
        <w:t>Bardzo ważnym elementem tej koncepcji jest profilaktyka a następnie zabiegi konieczne do wykonania, w których pierwszeństwo mają metody mechaniczne. Natomiast zabiegi chemiczne są koniecznością, stosowaną w przypadkach zagrażających trwałości upraw.</w:t>
      </w:r>
    </w:p>
    <w:p w14:paraId="2F523925" w14:textId="77777777" w:rsidR="00EE2DB1" w:rsidRPr="00B16265" w:rsidRDefault="00EE2DB1" w:rsidP="00024305">
      <w:pPr>
        <w:pStyle w:val="Default"/>
        <w:spacing w:after="14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B16265">
        <w:rPr>
          <w:rFonts w:asciiTheme="minorHAnsi" w:hAnsiTheme="minorHAnsi"/>
          <w:color w:val="000000" w:themeColor="text1"/>
          <w:sz w:val="22"/>
          <w:szCs w:val="22"/>
        </w:rPr>
        <w:t xml:space="preserve">W związku z wprowadzeniem tych przepisów, na zlecenie Dyrekcji Generalnej Lasów Państwowych zostały opracowane metodyki dotyczące integrowanej ochrony drzewostanów iglastych i liściastych, dostępne do pobrania na stronie internetowej Instytutu Badawczego Leśnictwa (w zakładce </w:t>
      </w:r>
      <w:r w:rsidRPr="00B16265">
        <w:rPr>
          <w:rFonts w:asciiTheme="minorHAnsi" w:hAnsiTheme="minorHAnsi"/>
          <w:i/>
          <w:iCs/>
          <w:color w:val="000000" w:themeColor="text1"/>
          <w:sz w:val="22"/>
          <w:szCs w:val="22"/>
        </w:rPr>
        <w:t>Doradztwo i usługi</w:t>
      </w:r>
      <w:r w:rsidRPr="00B16265">
        <w:rPr>
          <w:rFonts w:asciiTheme="minorHAnsi" w:hAnsiTheme="minorHAnsi"/>
          <w:color w:val="000000" w:themeColor="text1"/>
          <w:sz w:val="22"/>
          <w:szCs w:val="22"/>
        </w:rPr>
        <w:t>).</w:t>
      </w:r>
    </w:p>
    <w:p w14:paraId="006701A2" w14:textId="77777777" w:rsidR="00EE2DB1" w:rsidRPr="00B16265" w:rsidRDefault="00EE2DB1" w:rsidP="00024305">
      <w:pPr>
        <w:pStyle w:val="Default"/>
        <w:spacing w:after="14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B16265">
        <w:rPr>
          <w:rFonts w:asciiTheme="minorHAnsi" w:hAnsiTheme="minorHAnsi"/>
          <w:color w:val="000000" w:themeColor="text1"/>
          <w:sz w:val="22"/>
          <w:szCs w:val="22"/>
        </w:rPr>
        <w:t xml:space="preserve">Zgodnie ze wspomnianymi wyżej metodykami, decyzja o użyciu </w:t>
      </w:r>
      <w:r w:rsidR="00815D84" w:rsidRPr="00B16265">
        <w:rPr>
          <w:rFonts w:asciiTheme="minorHAnsi" w:hAnsiTheme="minorHAnsi"/>
          <w:color w:val="000000" w:themeColor="text1"/>
          <w:sz w:val="22"/>
          <w:szCs w:val="22"/>
        </w:rPr>
        <w:t>insekty</w:t>
      </w:r>
      <w:r w:rsidRPr="00B16265">
        <w:rPr>
          <w:rFonts w:asciiTheme="minorHAnsi" w:hAnsiTheme="minorHAnsi"/>
          <w:color w:val="000000" w:themeColor="text1"/>
          <w:sz w:val="22"/>
          <w:szCs w:val="22"/>
        </w:rPr>
        <w:t xml:space="preserve">cydów na etapie poprzedzającym </w:t>
      </w:r>
      <w:r w:rsidR="00815D84" w:rsidRPr="00B16265">
        <w:rPr>
          <w:rFonts w:asciiTheme="minorHAnsi" w:hAnsiTheme="minorHAnsi"/>
          <w:color w:val="000000" w:themeColor="text1"/>
          <w:sz w:val="22"/>
          <w:szCs w:val="22"/>
        </w:rPr>
        <w:t>założenie uprawy leśnej (moczenie sadzonek w insektycydzie)</w:t>
      </w:r>
      <w:r w:rsidRPr="00B16265">
        <w:rPr>
          <w:rFonts w:asciiTheme="minorHAnsi" w:hAnsiTheme="minorHAnsi"/>
          <w:color w:val="000000" w:themeColor="text1"/>
          <w:sz w:val="22"/>
          <w:szCs w:val="22"/>
        </w:rPr>
        <w:t>, czy też o chemiczn</w:t>
      </w:r>
      <w:r w:rsidR="00815D84" w:rsidRPr="00B16265">
        <w:rPr>
          <w:rFonts w:asciiTheme="minorHAnsi" w:hAnsiTheme="minorHAnsi"/>
          <w:color w:val="000000" w:themeColor="text1"/>
          <w:sz w:val="22"/>
          <w:szCs w:val="22"/>
        </w:rPr>
        <w:t>ym</w:t>
      </w:r>
      <w:r w:rsidRPr="00B16265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815D84" w:rsidRPr="00B16265">
        <w:rPr>
          <w:rFonts w:asciiTheme="minorHAnsi" w:hAnsiTheme="minorHAnsi"/>
          <w:color w:val="000000" w:themeColor="text1"/>
          <w:sz w:val="22"/>
          <w:szCs w:val="22"/>
        </w:rPr>
        <w:t>zabiegu na uprawie</w:t>
      </w:r>
      <w:r w:rsidRPr="00B16265">
        <w:rPr>
          <w:rFonts w:asciiTheme="minorHAnsi" w:hAnsiTheme="minorHAnsi"/>
          <w:color w:val="000000" w:themeColor="text1"/>
          <w:sz w:val="22"/>
          <w:szCs w:val="22"/>
        </w:rPr>
        <w:t xml:space="preserve"> jest podejmowana w sytuacjach, w których pozostałe metody (mechaniczne i biologiczne) nie gwarantują ograniczenia </w:t>
      </w:r>
      <w:r w:rsidR="00815D84" w:rsidRPr="00B16265">
        <w:rPr>
          <w:rFonts w:asciiTheme="minorHAnsi" w:hAnsiTheme="minorHAnsi"/>
          <w:color w:val="000000" w:themeColor="text1"/>
          <w:sz w:val="22"/>
          <w:szCs w:val="22"/>
        </w:rPr>
        <w:t>populacji szkodnika</w:t>
      </w:r>
      <w:r w:rsidRPr="00B16265">
        <w:rPr>
          <w:rFonts w:asciiTheme="minorHAnsi" w:hAnsiTheme="minorHAnsi"/>
          <w:color w:val="000000" w:themeColor="text1"/>
          <w:sz w:val="22"/>
          <w:szCs w:val="22"/>
        </w:rPr>
        <w:t xml:space="preserve"> w stopniu akceptowalnym z punktu widzenia trwałości wprowadzonych nasadzeń, siewów czy odnowień naturalnych. </w:t>
      </w:r>
    </w:p>
    <w:p w14:paraId="0AB65861" w14:textId="77777777" w:rsidR="00124309" w:rsidRPr="00B16265" w:rsidRDefault="008E6A0C" w:rsidP="00024305">
      <w:pPr>
        <w:pStyle w:val="Default"/>
        <w:spacing w:after="14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B16265">
        <w:rPr>
          <w:rFonts w:asciiTheme="minorHAnsi" w:hAnsiTheme="minorHAnsi"/>
          <w:color w:val="000000" w:themeColor="text1"/>
          <w:sz w:val="22"/>
          <w:szCs w:val="22"/>
        </w:rPr>
        <w:t xml:space="preserve">Konieczność zastosowania </w:t>
      </w:r>
      <w:r w:rsidR="00C454FA" w:rsidRPr="00B16265">
        <w:rPr>
          <w:rFonts w:asciiTheme="minorHAnsi" w:hAnsiTheme="minorHAnsi"/>
          <w:color w:val="000000" w:themeColor="text1"/>
          <w:sz w:val="22"/>
          <w:szCs w:val="22"/>
        </w:rPr>
        <w:t>insektycydów</w:t>
      </w:r>
      <w:r w:rsidR="00616595" w:rsidRPr="00B16265">
        <w:rPr>
          <w:rFonts w:asciiTheme="minorHAnsi" w:hAnsiTheme="minorHAnsi"/>
          <w:color w:val="000000" w:themeColor="text1"/>
          <w:sz w:val="22"/>
          <w:szCs w:val="22"/>
        </w:rPr>
        <w:t xml:space="preserve"> w uzasadnionych przypadkach</w:t>
      </w:r>
      <w:r w:rsidRPr="00B16265">
        <w:rPr>
          <w:rFonts w:asciiTheme="minorHAnsi" w:hAnsiTheme="minorHAnsi"/>
          <w:color w:val="000000" w:themeColor="text1"/>
          <w:sz w:val="22"/>
          <w:szCs w:val="22"/>
        </w:rPr>
        <w:t xml:space="preserve"> wynika również z obowiązku </w:t>
      </w:r>
      <w:r w:rsidR="00616595" w:rsidRPr="00B16265">
        <w:rPr>
          <w:rFonts w:asciiTheme="minorHAnsi" w:hAnsiTheme="minorHAnsi"/>
          <w:color w:val="000000" w:themeColor="text1"/>
          <w:sz w:val="22"/>
          <w:szCs w:val="22"/>
        </w:rPr>
        <w:t>powszechnej ochrony i trwałości utrzymania lasów (art. 8 ustawy o lasach), zapobiegania, wykrywania i zwalczania nadmiernie pojawiających i rozprzestrzeniających się organizmów szkodliwych (art. 9 i 10 ustawy o lasach) oraz ponownego wprowadzania roślinności leśnej (upraw leśnych) w lasach w okresie do 5 lat od usunięcia drzewostanu (art. 13 ustawy o lasach).</w:t>
      </w:r>
    </w:p>
    <w:p w14:paraId="10694162" w14:textId="77777777" w:rsidR="00343CF9" w:rsidRPr="00B16265" w:rsidRDefault="00343CF9" w:rsidP="00024305">
      <w:pPr>
        <w:pStyle w:val="Default"/>
        <w:spacing w:after="14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14:paraId="30FDFAAD" w14:textId="77777777" w:rsidR="00343CF9" w:rsidRPr="00B16265" w:rsidRDefault="00343CF9" w:rsidP="00024305">
      <w:pPr>
        <w:pStyle w:val="Default"/>
        <w:spacing w:after="14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B16265">
        <w:rPr>
          <w:rFonts w:asciiTheme="minorHAnsi" w:hAnsiTheme="minorHAnsi"/>
          <w:color w:val="000000" w:themeColor="text1"/>
          <w:sz w:val="22"/>
          <w:szCs w:val="22"/>
        </w:rPr>
        <w:t>2. Podjąć porównawczą ocenę ORŚIS odpowiednio do skali, intensywności i ryzyka (z ang.SIR) w ramach zintegrowanej ochrony przed szkodnikami w celu identyfikacji: metody zwalczania szkodników, chwastów lub chorób o najniższym ryzyku, warunków jej stosowania oraz ogólnych środków łagodzenia i monitorowania w celu zminimalizowania ryzyka.</w:t>
      </w:r>
    </w:p>
    <w:p w14:paraId="1A867E47" w14:textId="77777777" w:rsidR="00EE2DB1" w:rsidRPr="00B16265" w:rsidRDefault="00EE2DB1" w:rsidP="00024305">
      <w:pPr>
        <w:pStyle w:val="Default"/>
        <w:spacing w:after="14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B16265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B16265">
        <w:rPr>
          <w:rFonts w:asciiTheme="minorHAnsi" w:hAnsiTheme="minorHAnsi"/>
          <w:color w:val="000000" w:themeColor="text1"/>
          <w:sz w:val="22"/>
          <w:szCs w:val="22"/>
        </w:rPr>
        <w:br/>
        <w:t>Oceny prowadzone są na bieżąco zgodnie z koncepcją INTEGROWANEJ OCHRONY LASU.</w:t>
      </w:r>
    </w:p>
    <w:p w14:paraId="34A72733" w14:textId="77777777" w:rsidR="00EE2DB1" w:rsidRPr="00B16265" w:rsidRDefault="00EE2DB1" w:rsidP="00024305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14:paraId="0B97909B" w14:textId="77777777" w:rsidR="00EE2DB1" w:rsidRPr="00B16265" w:rsidRDefault="00EE2DB1" w:rsidP="00024305">
      <w:pPr>
        <w:pStyle w:val="Default"/>
        <w:spacing w:after="14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B16265">
        <w:rPr>
          <w:rFonts w:asciiTheme="minorHAnsi" w:hAnsiTheme="minorHAnsi"/>
          <w:color w:val="000000" w:themeColor="text1"/>
          <w:sz w:val="22"/>
          <w:szCs w:val="22"/>
        </w:rPr>
        <w:t xml:space="preserve">Biorąc pod uwagę, że zabieg taki wykonywany jest raz (sporadycznie 2-3 razy) w cyklu życia drzewostanu (co dla większości lasotwórczych gatunków drzew w Polsce oznacza okres ponad 100 lat), to przy zachowaniu wymogów formalnych podczas realizacji gospodarki leśnej (Rozporządzenie Ministra Rolnictwa i Rozwoju Wsi z dnia 31 marca 2014 r. w sprawie warunków stosowania środków ochrony roślin; Rozporządzenie Ministra Środowiska z dnia 18 grudnia 2017 r. w sprawie wymagań dobrej praktyki w zakresie gospodarki leśnej; stosowanie się do informacji zawartych na etykiecie środka ochrony roślin) wszelkie ryzyko związane z użyciem </w:t>
      </w:r>
      <w:r w:rsidR="00206469" w:rsidRPr="00B16265">
        <w:rPr>
          <w:rFonts w:asciiTheme="minorHAnsi" w:hAnsiTheme="minorHAnsi"/>
          <w:color w:val="000000" w:themeColor="text1"/>
          <w:sz w:val="22"/>
          <w:szCs w:val="22"/>
        </w:rPr>
        <w:t>insekty</w:t>
      </w:r>
      <w:r w:rsidRPr="00B16265">
        <w:rPr>
          <w:rFonts w:asciiTheme="minorHAnsi" w:hAnsiTheme="minorHAnsi"/>
          <w:color w:val="000000" w:themeColor="text1"/>
          <w:sz w:val="22"/>
          <w:szCs w:val="22"/>
        </w:rPr>
        <w:t xml:space="preserve">cydów opartych na </w:t>
      </w:r>
      <w:r w:rsidR="00206469" w:rsidRPr="00B16265">
        <w:rPr>
          <w:rFonts w:asciiTheme="minorHAnsi" w:hAnsiTheme="minorHAnsi"/>
          <w:color w:val="000000" w:themeColor="text1"/>
          <w:sz w:val="22"/>
          <w:szCs w:val="22"/>
        </w:rPr>
        <w:t>alfa-</w:t>
      </w:r>
      <w:r w:rsidR="00C454FA" w:rsidRPr="00B16265">
        <w:rPr>
          <w:rFonts w:asciiTheme="minorHAnsi" w:hAnsiTheme="minorHAnsi"/>
          <w:color w:val="000000" w:themeColor="text1"/>
          <w:sz w:val="22"/>
          <w:szCs w:val="22"/>
        </w:rPr>
        <w:t>cypermetrynie</w:t>
      </w:r>
      <w:r w:rsidRPr="00B16265">
        <w:rPr>
          <w:rFonts w:asciiTheme="minorHAnsi" w:hAnsiTheme="minorHAnsi"/>
          <w:color w:val="000000" w:themeColor="text1"/>
          <w:sz w:val="22"/>
          <w:szCs w:val="22"/>
        </w:rPr>
        <w:t xml:space="preserve"> można uznać za zminimalizowane.</w:t>
      </w:r>
    </w:p>
    <w:p w14:paraId="50934790" w14:textId="77777777" w:rsidR="00EE2DB1" w:rsidRPr="00B16265" w:rsidRDefault="00EE2DB1" w:rsidP="00024305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14:paraId="3D2D38D1" w14:textId="77777777" w:rsidR="00343CF9" w:rsidRPr="00B16265" w:rsidRDefault="00343CF9" w:rsidP="00024305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B16265">
        <w:rPr>
          <w:rFonts w:asciiTheme="minorHAnsi" w:hAnsiTheme="minorHAnsi"/>
          <w:color w:val="000000" w:themeColor="text1"/>
          <w:sz w:val="22"/>
          <w:szCs w:val="22"/>
        </w:rPr>
        <w:lastRenderedPageBreak/>
        <w:t>3. Uwzględnić w swojej ocenie ORŚIS minimalny wykaz rodzajów zagrożeń, elementów i zmiennych ekspozycji opisanych w Załączniku 2.</w:t>
      </w:r>
    </w:p>
    <w:p w14:paraId="0AE96F76" w14:textId="77777777" w:rsidR="00343CF9" w:rsidRPr="00B16265" w:rsidRDefault="00343CF9" w:rsidP="00024305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14:paraId="3865CAEC" w14:textId="77777777" w:rsidR="00343CF9" w:rsidRPr="00B16265" w:rsidRDefault="00343CF9" w:rsidP="00024305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B16265">
        <w:rPr>
          <w:rFonts w:asciiTheme="minorHAnsi" w:hAnsiTheme="minorHAnsi"/>
          <w:color w:val="000000" w:themeColor="text1"/>
          <w:sz w:val="22"/>
          <w:szCs w:val="22"/>
        </w:rPr>
        <w:t>W dalszej części opracowania (w tabelarycznej ocenie ryzyka – ujętej w charakteryzacji ekspozycji).</w:t>
      </w:r>
    </w:p>
    <w:p w14:paraId="34269D65" w14:textId="77777777" w:rsidR="00343CF9" w:rsidRPr="00B16265" w:rsidRDefault="00343CF9" w:rsidP="00024305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14:paraId="4871077A" w14:textId="77777777" w:rsidR="00343CF9" w:rsidRPr="00B16265" w:rsidRDefault="00343CF9" w:rsidP="00024305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B16265">
        <w:rPr>
          <w:rFonts w:asciiTheme="minorHAnsi" w:hAnsiTheme="minorHAnsi"/>
          <w:color w:val="000000" w:themeColor="text1"/>
          <w:sz w:val="22"/>
          <w:szCs w:val="22"/>
        </w:rPr>
        <w:t>4. Wybrać opcję, która wykazuje najmniej szkód społecznych i środowiskowych, większą skuteczność i równe lub większe korzyści społeczne i środowiskowe.</w:t>
      </w:r>
    </w:p>
    <w:p w14:paraId="3338C0B7" w14:textId="77777777" w:rsidR="00343CF9" w:rsidRPr="00B16265" w:rsidRDefault="00343CF9" w:rsidP="00024305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14:paraId="23460DD0" w14:textId="77777777" w:rsidR="00EF0634" w:rsidRPr="00B16265" w:rsidRDefault="00C454FA" w:rsidP="00024305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B16265">
        <w:rPr>
          <w:rFonts w:asciiTheme="minorHAnsi" w:hAnsiTheme="minorHAnsi"/>
          <w:color w:val="000000" w:themeColor="text1"/>
          <w:sz w:val="22"/>
          <w:szCs w:val="22"/>
        </w:rPr>
        <w:t>Szeliniak sosnowiec jest szkodnikiem upraw sosnowych, który regularnie występuje na słabszych siedliskach borowych. W większości przypadków populację tego owada (a więc i wielkość szkód) daje się ograniczać do akceptowalnego poziomu przy pomocy mechanicznych metod (wałki, wiązki, rowki pułapkowe). Jednakże w specyficznych warunkach środowiskowych</w:t>
      </w:r>
      <w:r w:rsidR="00050F71" w:rsidRPr="00B16265">
        <w:rPr>
          <w:rFonts w:asciiTheme="minorHAnsi" w:hAnsiTheme="minorHAnsi"/>
          <w:color w:val="000000" w:themeColor="text1"/>
          <w:sz w:val="22"/>
          <w:szCs w:val="22"/>
        </w:rPr>
        <w:t xml:space="preserve"> może dojść do gradacyjnego pojawu szeliniaka, przy którym tylko chemiczny zabieg ratowniczy jest w stanie uratować uprawę przed zniszczeniem. Ponadto zabieg jest wykonywany z reguły raz w roku, a zwalczanie mechaniczne wymagają wielokrotnego wchodzenia na powierzchnię w celu zbioru szkodnika z pułapek.</w:t>
      </w:r>
    </w:p>
    <w:p w14:paraId="518CBC87" w14:textId="77777777" w:rsidR="00EE2DB1" w:rsidRPr="00B16265" w:rsidRDefault="00EE2DB1" w:rsidP="00024305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B16265">
        <w:rPr>
          <w:rFonts w:asciiTheme="minorHAnsi" w:hAnsiTheme="minorHAnsi"/>
          <w:color w:val="000000" w:themeColor="text1"/>
          <w:sz w:val="22"/>
          <w:szCs w:val="22"/>
        </w:rPr>
        <w:t xml:space="preserve">Tym samym, wraz ze zmniejszeniem liczby wejść na daną powierzchnię, skróceniu ulega czas ekspozycji na szkodliwe czynniki w miejscu pracy wykonawców– tj. warunki klimatyczne (wysokie temperatury w okresie wiosenno-letnim) i biologiczne czynniki zagrożenia zawodowego (np. kleszcze i związane z nimi zakażenia bakteriami z rodzaju </w:t>
      </w:r>
      <w:r w:rsidRPr="00B16265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Borrelia </w:t>
      </w:r>
      <w:r w:rsidRPr="00B16265">
        <w:rPr>
          <w:rFonts w:asciiTheme="minorHAnsi" w:hAnsiTheme="minorHAnsi"/>
          <w:color w:val="000000" w:themeColor="text1"/>
          <w:sz w:val="22"/>
          <w:szCs w:val="22"/>
        </w:rPr>
        <w:t>oraz wirusem KZM, biologiczne alergeny – pyłki roślin, zarodniki grzybów</w:t>
      </w:r>
      <w:r w:rsidR="00A31781" w:rsidRPr="00B16265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B16265">
        <w:rPr>
          <w:rFonts w:asciiTheme="minorHAnsi" w:hAnsiTheme="minorHAnsi"/>
          <w:color w:val="000000" w:themeColor="text1"/>
          <w:sz w:val="22"/>
          <w:szCs w:val="22"/>
        </w:rPr>
        <w:t xml:space="preserve">itp.). </w:t>
      </w:r>
      <w:r w:rsidR="00050F71" w:rsidRPr="00B16265">
        <w:rPr>
          <w:rFonts w:asciiTheme="minorHAnsi" w:hAnsiTheme="minorHAnsi"/>
          <w:color w:val="000000" w:themeColor="text1"/>
          <w:sz w:val="22"/>
          <w:szCs w:val="22"/>
        </w:rPr>
        <w:t>S</w:t>
      </w:r>
      <w:r w:rsidRPr="00B16265">
        <w:rPr>
          <w:rFonts w:asciiTheme="minorHAnsi" w:hAnsiTheme="minorHAnsi"/>
          <w:color w:val="000000" w:themeColor="text1"/>
          <w:sz w:val="22"/>
          <w:szCs w:val="22"/>
        </w:rPr>
        <w:t xml:space="preserve">tosowanie jedynie ręcznego wykonywania tych prac, z przyczyn demograficznych, logistycznych i ekonomicznych (są to prace niechętnie wykonywane przez robotników leśnych) niesie za sobą bardzo duże ryzyko zagrożenia utrzymania trwałości drzewostanu, a to powodowałoby naruszenie ustawowych zasad prowadzenia gospodarki leśnej. </w:t>
      </w:r>
      <w:r w:rsidR="005671EF" w:rsidRPr="00B16265">
        <w:rPr>
          <w:rFonts w:asciiTheme="minorHAnsi" w:hAnsiTheme="minorHAnsi"/>
          <w:color w:val="000000" w:themeColor="text1"/>
          <w:sz w:val="22"/>
          <w:szCs w:val="22"/>
        </w:rPr>
        <w:t>Ponadto ze względu na obowiązujący zakaz wstępu na uprawy do 4 m wysokości istnieje znikoma szansa na narażenie osób postronnych na szkodliwe działanie preparatu.</w:t>
      </w:r>
    </w:p>
    <w:p w14:paraId="1F296A53" w14:textId="77777777" w:rsidR="009A7B64" w:rsidRPr="00B16265" w:rsidRDefault="009A7B64" w:rsidP="00024305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B16265">
        <w:rPr>
          <w:rFonts w:asciiTheme="minorHAnsi" w:hAnsiTheme="minorHAnsi"/>
          <w:color w:val="000000" w:themeColor="text1"/>
          <w:sz w:val="22"/>
          <w:szCs w:val="22"/>
        </w:rPr>
        <w:t>Na podstawie obserwacji i wieloletnich analiz można częściowo przewidzieć na danym terenie prawdopodobieństwo wystąpienia gradacji. W takich przypadkach stosowane jest profilaktyczne zamaczanie sadzonek przed posadzeniem w insektycydzie. Ogranicza to znacznie wpływ preparatu na środowisko, eliminując jednocześnie prawie całkowicie e</w:t>
      </w:r>
      <w:r w:rsidR="00E30C1D" w:rsidRPr="00B16265">
        <w:rPr>
          <w:rFonts w:asciiTheme="minorHAnsi" w:hAnsiTheme="minorHAnsi"/>
          <w:color w:val="000000" w:themeColor="text1"/>
          <w:sz w:val="22"/>
          <w:szCs w:val="22"/>
        </w:rPr>
        <w:t>kspozycję na substancję czynną.</w:t>
      </w:r>
    </w:p>
    <w:p w14:paraId="12E0BF7B" w14:textId="77777777" w:rsidR="00E30C1D" w:rsidRPr="00B16265" w:rsidRDefault="00E30C1D" w:rsidP="00024305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14:paraId="531E968B" w14:textId="77777777" w:rsidR="00972AAC" w:rsidRPr="00B16265" w:rsidRDefault="00972AAC" w:rsidP="00024305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B16265">
        <w:rPr>
          <w:rFonts w:asciiTheme="minorHAnsi" w:hAnsiTheme="minorHAnsi"/>
          <w:color w:val="000000" w:themeColor="text1"/>
          <w:sz w:val="22"/>
          <w:szCs w:val="22"/>
        </w:rPr>
        <w:t>Reasumując:</w:t>
      </w:r>
    </w:p>
    <w:p w14:paraId="57822990" w14:textId="77777777" w:rsidR="00972AAC" w:rsidRPr="00B16265" w:rsidRDefault="00972AAC" w:rsidP="00972AAC">
      <w:pPr>
        <w:pStyle w:val="Bezodstpw"/>
        <w:numPr>
          <w:ilvl w:val="0"/>
          <w:numId w:val="14"/>
        </w:numPr>
        <w:spacing w:before="0" w:beforeAutospacing="0" w:after="0" w:afterAutospacing="0"/>
        <w:jc w:val="both"/>
        <w:rPr>
          <w:rStyle w:val="messagebody"/>
          <w:rFonts w:asciiTheme="minorHAnsi" w:hAnsiTheme="minorHAnsi" w:cs="Arial"/>
          <w:sz w:val="22"/>
          <w:szCs w:val="22"/>
        </w:rPr>
      </w:pPr>
      <w:r w:rsidRPr="00B16265">
        <w:rPr>
          <w:rStyle w:val="messagebody"/>
          <w:rFonts w:asciiTheme="minorHAnsi" w:hAnsiTheme="minorHAnsi" w:cs="Arial"/>
          <w:sz w:val="22"/>
          <w:szCs w:val="22"/>
        </w:rPr>
        <w:t>W ramach działań prognozujących zagrożenie na uprawach wykładane są różnego rodzaju pułapki w postaci wałków, wiązek, krążków, pułapek feromonowych i rowków chwytnych. Decyzja o konieczności wykonania zabiegu chemicznego podejmowana jest po stwierdzeniu znaczących szkód wynikających z liczebności żerujących szeliniaków i nieskuteczności dotychczas podejmowanych działań ochronnych.</w:t>
      </w:r>
    </w:p>
    <w:p w14:paraId="378155B3" w14:textId="77777777" w:rsidR="00972AAC" w:rsidRPr="00B16265" w:rsidRDefault="00972AAC" w:rsidP="00972AAC">
      <w:pPr>
        <w:pStyle w:val="Bezodstpw"/>
        <w:numPr>
          <w:ilvl w:val="0"/>
          <w:numId w:val="14"/>
        </w:numPr>
        <w:spacing w:before="0" w:beforeAutospacing="0" w:after="0" w:afterAutospacing="0"/>
        <w:jc w:val="both"/>
        <w:rPr>
          <w:rStyle w:val="messagebody"/>
          <w:rFonts w:asciiTheme="minorHAnsi" w:hAnsiTheme="minorHAnsi" w:cs="Arial"/>
          <w:sz w:val="22"/>
          <w:szCs w:val="22"/>
        </w:rPr>
      </w:pPr>
      <w:r w:rsidRPr="00B16265">
        <w:rPr>
          <w:rStyle w:val="messagebody"/>
          <w:rFonts w:asciiTheme="minorHAnsi" w:hAnsiTheme="minorHAnsi" w:cs="Arial"/>
          <w:sz w:val="22"/>
          <w:szCs w:val="22"/>
        </w:rPr>
        <w:t>W sytuacjach, gdy jest to możliwe, odnowienie zrębowych powierzchni następuje po jedno - lub dwuletnim okresie od wykonanych cięć rębnych. Odłożenie w czasie założenia nowej uprawy zmniejsza zagrożenie od ryjkowców, ale jest uzależnione od rodzaju pokrywy gleby. Powierzchnie silnie zadarnione i zagrożone zachwaszczeniem wymuszają krótki okres odnowienia. Na zagrożonych uprawach wprowadzane są sadzonki najwyższej jakości. W celu zwiększenia udatności zakładanych upraw podczas odnowień i zalesień wykorzystuje się również istniejące odnowienia naturalne.</w:t>
      </w:r>
    </w:p>
    <w:p w14:paraId="77C18C71" w14:textId="77777777" w:rsidR="00972AAC" w:rsidRPr="00B16265" w:rsidRDefault="00972AAC" w:rsidP="00972AAC">
      <w:pPr>
        <w:pStyle w:val="Bezodstpw"/>
        <w:numPr>
          <w:ilvl w:val="0"/>
          <w:numId w:val="14"/>
        </w:numPr>
        <w:spacing w:before="0" w:beforeAutospacing="0" w:after="0" w:afterAutospacing="0"/>
        <w:jc w:val="both"/>
        <w:rPr>
          <w:rStyle w:val="messagebody"/>
          <w:rFonts w:asciiTheme="minorHAnsi" w:hAnsiTheme="minorHAnsi" w:cs="Arial"/>
          <w:sz w:val="22"/>
          <w:szCs w:val="22"/>
        </w:rPr>
      </w:pPr>
      <w:r w:rsidRPr="00B16265">
        <w:rPr>
          <w:rStyle w:val="messagebody"/>
          <w:rFonts w:asciiTheme="minorHAnsi" w:hAnsiTheme="minorHAnsi" w:cs="Arial"/>
          <w:sz w:val="22"/>
          <w:szCs w:val="22"/>
        </w:rPr>
        <w:t>Przy stosowaniu środków ochrony roślin przestrzegane są zasady wynikające z obowiązującego prawa w tym zakresie. Używany do zabiegów sprzęt musi posiadać aktualny atest jego sprawności, a zatrudnieni do pracy ze środkami chemicznymi pracownicy muszą legitymować się odbyciem odpowiedniego przeszkolenia i zaświadczeniem lekarskim dopuszczającym do tego rodzaju prac. Decyzję o wykonaniu zabiegu chemicznego na uprawie każdorazowo podejmuje nadleśniczy. Podczas określania granic pól zabiegowych przestrzegane są również określone w etykiecie preparatu i innych przepisach bufory.</w:t>
      </w:r>
    </w:p>
    <w:p w14:paraId="5735B1C7" w14:textId="77777777" w:rsidR="00972AAC" w:rsidRPr="00B16265" w:rsidRDefault="00972AAC" w:rsidP="00972AAC">
      <w:pPr>
        <w:pStyle w:val="Bezodstpw"/>
        <w:numPr>
          <w:ilvl w:val="0"/>
          <w:numId w:val="14"/>
        </w:numPr>
        <w:spacing w:before="0" w:beforeAutospacing="0" w:after="0" w:afterAutospacing="0"/>
        <w:jc w:val="both"/>
        <w:rPr>
          <w:rStyle w:val="messagebody"/>
          <w:rFonts w:asciiTheme="minorHAnsi" w:hAnsiTheme="minorHAnsi" w:cs="Arial"/>
          <w:sz w:val="22"/>
          <w:szCs w:val="22"/>
        </w:rPr>
      </w:pPr>
      <w:r w:rsidRPr="00B16265">
        <w:rPr>
          <w:rStyle w:val="messagebody"/>
          <w:rFonts w:asciiTheme="minorHAnsi" w:hAnsiTheme="minorHAnsi" w:cs="Arial"/>
          <w:sz w:val="22"/>
          <w:szCs w:val="22"/>
        </w:rPr>
        <w:t>Badania w zakresie wyprodukowania biologicznych preparatów mających ograniczać populacje szeliniaka prowadzone są od lat przez ośrodki naukowe. Nie mniej do chwili obecnej żaden środek nie został dla leśnictwa zarejestrowany.</w:t>
      </w:r>
    </w:p>
    <w:p w14:paraId="41F1FA55" w14:textId="77777777" w:rsidR="00972AAC" w:rsidRPr="00B16265" w:rsidRDefault="00972AAC" w:rsidP="00087CE0">
      <w:pPr>
        <w:pStyle w:val="Bezodstpw"/>
        <w:numPr>
          <w:ilvl w:val="0"/>
          <w:numId w:val="14"/>
        </w:numPr>
        <w:spacing w:before="0" w:beforeAutospacing="0" w:after="0" w:afterAutospacing="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B16265">
        <w:rPr>
          <w:rStyle w:val="messagebody"/>
          <w:rFonts w:asciiTheme="minorHAnsi" w:hAnsiTheme="minorHAnsi" w:cs="Arial"/>
          <w:sz w:val="22"/>
          <w:szCs w:val="22"/>
        </w:rPr>
        <w:lastRenderedPageBreak/>
        <w:t>Nowo zakładane uprawy mają optymalne składy gatunkowe dostosowane do siedlisk. Wdrożona procedura planowania nasadzeń i ich realizacji gwarantuje właściwy ich rozwój. W ramach zwiększenia odporności biologicznej (głównie na siedliskach borowych) zakładane są na uprawach tak zwane „ogniska” obsadzane gatunkami biocenotycznymi. Działania te mają na celu zwiększenie odporności biologicznej i poprawienie warunków bytowania sprzymierzeńców w ograniczaniu zagrożeń.</w:t>
      </w:r>
    </w:p>
    <w:p w14:paraId="7B1D5CF3" w14:textId="77777777" w:rsidR="00E30C1D" w:rsidRPr="00B16265" w:rsidRDefault="00E30C1D" w:rsidP="00972AAC">
      <w:pPr>
        <w:pStyle w:val="Bezodstpw"/>
        <w:numPr>
          <w:ilvl w:val="0"/>
          <w:numId w:val="14"/>
        </w:numPr>
        <w:spacing w:before="0" w:beforeAutospacing="0" w:after="0" w:afterAutospacing="0"/>
        <w:jc w:val="both"/>
        <w:rPr>
          <w:rStyle w:val="messagebody"/>
          <w:rFonts w:asciiTheme="minorHAnsi" w:hAnsiTheme="minorHAnsi" w:cs="Arial"/>
          <w:sz w:val="22"/>
          <w:szCs w:val="22"/>
        </w:rPr>
      </w:pPr>
      <w:r w:rsidRPr="00B16265">
        <w:rPr>
          <w:rStyle w:val="messagebody"/>
          <w:rFonts w:asciiTheme="minorHAnsi" w:hAnsiTheme="minorHAnsi" w:cs="Arial"/>
          <w:sz w:val="22"/>
          <w:szCs w:val="22"/>
        </w:rPr>
        <w:t>Zgodnie z ustaleniami Instrukcji Ochrony Lasu użycie środka chemicznego jest udokumentowane w postaci stosownego protokołu, w którym podana jest nazwa pestycydu, zastosowana dawka, ograniczany ilościowo gatunek owada, lokalizacja i powierzchnia objęta zabiegiem. Na koniec roku nadleśnictwa składają stosowną informację o stosowaniu środków ochrony roślin.</w:t>
      </w:r>
    </w:p>
    <w:p w14:paraId="3083E0D2" w14:textId="77777777" w:rsidR="00343CF9" w:rsidRPr="00B16265" w:rsidRDefault="00343CF9" w:rsidP="00024305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14:paraId="4E54AC95" w14:textId="77777777" w:rsidR="00343CF9" w:rsidRPr="00B16265" w:rsidRDefault="00343CF9" w:rsidP="00024305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B16265">
        <w:rPr>
          <w:rFonts w:asciiTheme="minorHAnsi" w:hAnsiTheme="minorHAnsi"/>
          <w:color w:val="000000" w:themeColor="text1"/>
          <w:sz w:val="22"/>
          <w:szCs w:val="22"/>
        </w:rPr>
        <w:t>5. Zachować zgodność z obowiązującymi międzynarodowymi i krajowymi wskaźnikami i progami dotyczącymi stosowania WNP.</w:t>
      </w:r>
    </w:p>
    <w:p w14:paraId="216DB73C" w14:textId="77777777" w:rsidR="00343CF9" w:rsidRPr="00B16265" w:rsidRDefault="00343CF9" w:rsidP="00024305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14:paraId="091B29E1" w14:textId="77777777" w:rsidR="00EE2DB1" w:rsidRPr="00B16265" w:rsidRDefault="00EE2DB1" w:rsidP="00024305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B16265">
        <w:rPr>
          <w:rFonts w:asciiTheme="minorHAnsi" w:hAnsiTheme="minorHAnsi"/>
          <w:color w:val="000000" w:themeColor="text1"/>
          <w:sz w:val="22"/>
          <w:szCs w:val="22"/>
        </w:rPr>
        <w:t>Zgodność</w:t>
      </w:r>
      <w:r w:rsidR="00550674" w:rsidRPr="00B16265">
        <w:rPr>
          <w:rFonts w:asciiTheme="minorHAnsi" w:hAnsiTheme="minorHAnsi"/>
          <w:color w:val="000000" w:themeColor="text1"/>
          <w:sz w:val="22"/>
          <w:szCs w:val="22"/>
        </w:rPr>
        <w:t xml:space="preserve"> z obowiązującymi międzynarodowymi i krajowymi wskaźnikami i progami dotyczącymi stosowania WNP</w:t>
      </w:r>
      <w:r w:rsidRPr="00B16265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550674" w:rsidRPr="00B16265">
        <w:rPr>
          <w:rFonts w:asciiTheme="minorHAnsi" w:hAnsiTheme="minorHAnsi"/>
          <w:color w:val="000000" w:themeColor="text1"/>
          <w:sz w:val="22"/>
          <w:szCs w:val="22"/>
        </w:rPr>
        <w:t xml:space="preserve">została </w:t>
      </w:r>
      <w:r w:rsidRPr="00B16265">
        <w:rPr>
          <w:rFonts w:asciiTheme="minorHAnsi" w:hAnsiTheme="minorHAnsi"/>
          <w:color w:val="000000" w:themeColor="text1"/>
          <w:sz w:val="22"/>
          <w:szCs w:val="22"/>
        </w:rPr>
        <w:t xml:space="preserve">zachowana. </w:t>
      </w:r>
    </w:p>
    <w:p w14:paraId="72224F3D" w14:textId="77777777" w:rsidR="00EE2DB1" w:rsidRPr="00B16265" w:rsidRDefault="00EE2DB1" w:rsidP="00024305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B16265">
        <w:rPr>
          <w:rFonts w:asciiTheme="minorHAnsi" w:hAnsiTheme="minorHAnsi"/>
          <w:color w:val="000000" w:themeColor="text1"/>
          <w:sz w:val="22"/>
          <w:szCs w:val="22"/>
        </w:rPr>
        <w:t>Na zlecenie Dyrekcji Generalnej Lasów Państwowych, Instytut Badawczy Leśnictwa wydaje corocznie broszurę ŚRODKI OCHRONY ROŚLIN ORAZ ŚRODKI BIOBÓJCZE DO STOSOWANIA W LEŚNICTWIE. Wydawnictwo to pojawia się pod koniec roku i zawiera listy pestycydów dozwolone do stosowania w gospodarce leśnej w roku następnym, z podziałem na poszczególne grupy środków ochrony roślin w zależności od grupy zwalczanych organizmów, gatunku rośliny chronionej (lub grupy gatunków) itp.</w:t>
      </w:r>
    </w:p>
    <w:p w14:paraId="2946C156" w14:textId="77777777" w:rsidR="00EE2DB1" w:rsidRPr="00B16265" w:rsidRDefault="00EE2DB1" w:rsidP="00024305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B16265">
        <w:rPr>
          <w:rFonts w:asciiTheme="minorHAnsi" w:hAnsiTheme="minorHAnsi"/>
          <w:color w:val="000000" w:themeColor="text1"/>
          <w:sz w:val="22"/>
          <w:szCs w:val="22"/>
        </w:rPr>
        <w:t>W opracowaniu tym znajdują się także informacje dotyczące aktualnego prawodawstwa dotyczącego obrotu i stosowania środków ochrony roślin, w tym:</w:t>
      </w:r>
    </w:p>
    <w:p w14:paraId="1A73C28E" w14:textId="77777777" w:rsidR="00EE2DB1" w:rsidRPr="00B16265" w:rsidRDefault="00EE2DB1" w:rsidP="00024305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B16265">
        <w:rPr>
          <w:rFonts w:asciiTheme="minorHAnsi" w:hAnsiTheme="minorHAnsi"/>
          <w:color w:val="000000" w:themeColor="text1"/>
          <w:sz w:val="22"/>
          <w:szCs w:val="22"/>
        </w:rPr>
        <w:t>1. Dyrektywa 2009/128/WE</w:t>
      </w:r>
      <w:r w:rsidR="005A2C7D" w:rsidRPr="00B16265">
        <w:rPr>
          <w:rFonts w:asciiTheme="minorHAnsi" w:hAnsiTheme="minorHAnsi"/>
          <w:color w:val="000000" w:themeColor="text1"/>
          <w:sz w:val="22"/>
          <w:szCs w:val="22"/>
        </w:rPr>
        <w:t>;</w:t>
      </w:r>
    </w:p>
    <w:p w14:paraId="65FB91E8" w14:textId="77777777" w:rsidR="00EE2DB1" w:rsidRPr="00B16265" w:rsidRDefault="00EE2DB1" w:rsidP="00024305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B16265">
        <w:rPr>
          <w:rFonts w:asciiTheme="minorHAnsi" w:hAnsiTheme="minorHAnsi"/>
          <w:color w:val="000000" w:themeColor="text1"/>
          <w:sz w:val="22"/>
          <w:szCs w:val="22"/>
        </w:rPr>
        <w:t>2. Rozporządzenie nr 1107/2009</w:t>
      </w:r>
      <w:r w:rsidR="005A2C7D" w:rsidRPr="00B16265">
        <w:rPr>
          <w:rFonts w:asciiTheme="minorHAnsi" w:hAnsiTheme="minorHAnsi"/>
          <w:color w:val="000000" w:themeColor="text1"/>
          <w:sz w:val="22"/>
          <w:szCs w:val="22"/>
        </w:rPr>
        <w:t>;</w:t>
      </w:r>
    </w:p>
    <w:p w14:paraId="7F1966B1" w14:textId="77777777" w:rsidR="00EE2DB1" w:rsidRPr="00B16265" w:rsidRDefault="00EE2DB1" w:rsidP="00024305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B16265">
        <w:rPr>
          <w:rFonts w:asciiTheme="minorHAnsi" w:hAnsiTheme="minorHAnsi"/>
          <w:color w:val="000000" w:themeColor="text1"/>
          <w:sz w:val="22"/>
          <w:szCs w:val="22"/>
        </w:rPr>
        <w:t>3. Ustawa z dnia 8 marca 2013 r. o środkach ochrony roślin</w:t>
      </w:r>
      <w:r w:rsidR="00124309" w:rsidRPr="00B16265">
        <w:rPr>
          <w:rFonts w:asciiTheme="minorHAnsi" w:hAnsiTheme="minorHAnsi"/>
          <w:color w:val="000000" w:themeColor="text1"/>
          <w:sz w:val="22"/>
          <w:szCs w:val="22"/>
        </w:rPr>
        <w:t>;</w:t>
      </w:r>
    </w:p>
    <w:p w14:paraId="0C858658" w14:textId="77777777" w:rsidR="00EE2DB1" w:rsidRPr="00B16265" w:rsidRDefault="00EE2DB1" w:rsidP="00024305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B16265">
        <w:rPr>
          <w:rFonts w:asciiTheme="minorHAnsi" w:hAnsiTheme="minorHAnsi"/>
          <w:color w:val="000000" w:themeColor="text1"/>
          <w:sz w:val="22"/>
          <w:szCs w:val="22"/>
        </w:rPr>
        <w:t>4. Rozporządzenie Ministra Rolnictwa i Rozwoju Wsi z dnia 18 kwietnia 2013 r w sprawie wymagań integrowanej ochrony roślin</w:t>
      </w:r>
      <w:r w:rsidR="00124309" w:rsidRPr="00B16265">
        <w:rPr>
          <w:rFonts w:asciiTheme="minorHAnsi" w:hAnsiTheme="minorHAnsi"/>
          <w:color w:val="000000" w:themeColor="text1"/>
          <w:sz w:val="22"/>
          <w:szCs w:val="22"/>
        </w:rPr>
        <w:t>;</w:t>
      </w:r>
    </w:p>
    <w:p w14:paraId="797FA320" w14:textId="77777777" w:rsidR="00EE2DB1" w:rsidRPr="00B16265" w:rsidRDefault="00EE2DB1" w:rsidP="00024305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B16265">
        <w:rPr>
          <w:rFonts w:asciiTheme="minorHAnsi" w:hAnsiTheme="minorHAnsi"/>
          <w:color w:val="000000" w:themeColor="text1"/>
          <w:sz w:val="22"/>
          <w:szCs w:val="22"/>
        </w:rPr>
        <w:t>5. Wykaz krajowych dokumentów obowiązujących użytkowników profesjonalnych stosujących ś</w:t>
      </w:r>
      <w:r w:rsidR="005A2C7D" w:rsidRPr="00B16265">
        <w:rPr>
          <w:rFonts w:asciiTheme="minorHAnsi" w:hAnsiTheme="minorHAnsi"/>
          <w:color w:val="000000" w:themeColor="text1"/>
          <w:sz w:val="22"/>
          <w:szCs w:val="22"/>
        </w:rPr>
        <w:t>rodki ochrony roślin</w:t>
      </w:r>
      <w:r w:rsidR="00124309" w:rsidRPr="00B16265">
        <w:rPr>
          <w:rFonts w:asciiTheme="minorHAnsi" w:hAnsiTheme="minorHAnsi"/>
          <w:color w:val="000000" w:themeColor="text1"/>
          <w:sz w:val="22"/>
          <w:szCs w:val="22"/>
        </w:rPr>
        <w:t>;</w:t>
      </w:r>
    </w:p>
    <w:p w14:paraId="30A1F591" w14:textId="77777777" w:rsidR="00EE2DB1" w:rsidRPr="00B16265" w:rsidRDefault="00EE2DB1" w:rsidP="00024305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B16265">
        <w:rPr>
          <w:rFonts w:asciiTheme="minorHAnsi" w:hAnsiTheme="minorHAnsi"/>
          <w:color w:val="000000" w:themeColor="text1"/>
          <w:sz w:val="22"/>
          <w:szCs w:val="22"/>
        </w:rPr>
        <w:t>6. Pełne teksty zarządzeń dyrektora generalnego Lasów Państwowych w sprawie stosowania środków ochrony roślin w Lasach Państwowych</w:t>
      </w:r>
      <w:r w:rsidR="00124309" w:rsidRPr="00B16265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14:paraId="505687BA" w14:textId="77777777" w:rsidR="00550674" w:rsidRPr="00B16265" w:rsidRDefault="00550674" w:rsidP="00024305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14:paraId="22A1D26C" w14:textId="77777777" w:rsidR="00343CF9" w:rsidRPr="00B16265" w:rsidRDefault="00343CF9" w:rsidP="00024305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B16265">
        <w:rPr>
          <w:rFonts w:asciiTheme="minorHAnsi" w:hAnsiTheme="minorHAnsi"/>
          <w:color w:val="000000" w:themeColor="text1"/>
          <w:sz w:val="22"/>
          <w:szCs w:val="22"/>
        </w:rPr>
        <w:t xml:space="preserve">6. Przed zastosowaniem pestycydu syntetycznego, Organizacja ma obowiązek uwzględnić wyniki swojej ORŚIS w planach operacyjnych dla danego obszaru, zidentyfikować zagrożenia specyficzne dla danego obszaru i dostosować ogólne środki łagodzące i monitorujące uprzednio określone w ORŚIS w ramach zintegrowanej ochrony przed szkodnikami (punkt 4.12.2). </w:t>
      </w:r>
    </w:p>
    <w:p w14:paraId="351249A2" w14:textId="77777777" w:rsidR="00343CF9" w:rsidRPr="00B16265" w:rsidRDefault="00343CF9" w:rsidP="00024305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14:paraId="199FA1DF" w14:textId="77777777" w:rsidR="00EE2DB1" w:rsidRPr="00B16265" w:rsidRDefault="00EE2DB1" w:rsidP="00024305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bookmarkStart w:id="3" w:name="_Hlk58319577"/>
      <w:bookmarkEnd w:id="2"/>
      <w:r w:rsidRPr="00B16265">
        <w:rPr>
          <w:rFonts w:asciiTheme="minorHAnsi" w:hAnsiTheme="minorHAnsi"/>
          <w:color w:val="000000" w:themeColor="text1"/>
          <w:sz w:val="22"/>
          <w:szCs w:val="22"/>
        </w:rPr>
        <w:t xml:space="preserve">W planach operacyjnych uwzględniana jest ORŚIS, a stosowanie </w:t>
      </w:r>
      <w:r w:rsidR="009A7B64" w:rsidRPr="00B16265">
        <w:rPr>
          <w:rFonts w:asciiTheme="minorHAnsi" w:hAnsiTheme="minorHAnsi"/>
          <w:color w:val="000000" w:themeColor="text1"/>
          <w:sz w:val="22"/>
          <w:szCs w:val="22"/>
        </w:rPr>
        <w:t>insekty</w:t>
      </w:r>
      <w:r w:rsidRPr="00B16265">
        <w:rPr>
          <w:rFonts w:asciiTheme="minorHAnsi" w:hAnsiTheme="minorHAnsi"/>
          <w:color w:val="000000" w:themeColor="text1"/>
          <w:sz w:val="22"/>
          <w:szCs w:val="22"/>
        </w:rPr>
        <w:t xml:space="preserve">cydów zawierających </w:t>
      </w:r>
      <w:r w:rsidR="00206469" w:rsidRPr="00B16265">
        <w:rPr>
          <w:rFonts w:asciiTheme="minorHAnsi" w:hAnsiTheme="minorHAnsi"/>
          <w:color w:val="000000" w:themeColor="text1"/>
          <w:sz w:val="22"/>
          <w:szCs w:val="22"/>
        </w:rPr>
        <w:t>alfa-</w:t>
      </w:r>
      <w:r w:rsidR="009A7B64" w:rsidRPr="00B16265">
        <w:rPr>
          <w:rFonts w:asciiTheme="minorHAnsi" w:hAnsiTheme="minorHAnsi"/>
          <w:color w:val="000000" w:themeColor="text1"/>
          <w:sz w:val="22"/>
          <w:szCs w:val="22"/>
        </w:rPr>
        <w:t>cypermetrynę</w:t>
      </w:r>
      <w:r w:rsidR="00972AAC" w:rsidRPr="00B16265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B16265">
        <w:rPr>
          <w:rFonts w:asciiTheme="minorHAnsi" w:hAnsiTheme="minorHAnsi"/>
          <w:color w:val="000000" w:themeColor="text1"/>
          <w:sz w:val="22"/>
          <w:szCs w:val="22"/>
        </w:rPr>
        <w:t>odbywa się zgodnie ze wskazaniami umieszczonymi na ich etykietach.</w:t>
      </w:r>
    </w:p>
    <w:p w14:paraId="1C11AF92" w14:textId="77777777" w:rsidR="00343CF9" w:rsidRPr="00B16265" w:rsidRDefault="00343CF9" w:rsidP="00024305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14:paraId="6D89396C" w14:textId="77777777" w:rsidR="00343CF9" w:rsidRPr="00B16265" w:rsidRDefault="00343CF9" w:rsidP="00024305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B16265">
        <w:rPr>
          <w:rFonts w:asciiTheme="minorHAnsi" w:hAnsiTheme="minorHAnsi"/>
          <w:color w:val="000000" w:themeColor="text1"/>
          <w:sz w:val="22"/>
          <w:szCs w:val="22"/>
        </w:rPr>
        <w:t>7. Oceny ORŚIS oraz ich włączenie do planów operacyjnych udostępnić na życzenie stronom zaangażowanym.</w:t>
      </w:r>
    </w:p>
    <w:p w14:paraId="446CC5B7" w14:textId="77777777" w:rsidR="00343CF9" w:rsidRPr="00B16265" w:rsidRDefault="00343CF9" w:rsidP="00024305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14:paraId="1BE9E376" w14:textId="77777777" w:rsidR="00EE2DB1" w:rsidRPr="00B16265" w:rsidRDefault="00EE2DB1" w:rsidP="00024305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B16265">
        <w:rPr>
          <w:rFonts w:asciiTheme="minorHAnsi" w:hAnsiTheme="minorHAnsi"/>
          <w:color w:val="000000" w:themeColor="text1"/>
          <w:sz w:val="22"/>
          <w:szCs w:val="22"/>
        </w:rPr>
        <w:t>Zgodnie z ustawą z dnia 6 września 2001 r. o dostępie do informacji publicznej (z pó</w:t>
      </w:r>
      <w:r w:rsidR="00A31781" w:rsidRPr="00B16265">
        <w:rPr>
          <w:rFonts w:asciiTheme="minorHAnsi" w:hAnsiTheme="minorHAnsi"/>
          <w:color w:val="000000" w:themeColor="text1"/>
          <w:sz w:val="22"/>
          <w:szCs w:val="22"/>
        </w:rPr>
        <w:t>źn</w:t>
      </w:r>
      <w:r w:rsidRPr="00B16265">
        <w:rPr>
          <w:rFonts w:asciiTheme="minorHAnsi" w:hAnsiTheme="minorHAnsi"/>
          <w:color w:val="000000" w:themeColor="text1"/>
          <w:sz w:val="22"/>
          <w:szCs w:val="22"/>
        </w:rPr>
        <w:t>. zm.) oraz ustawą dnia 3 października 2008 r. o udostępnianiu informacji o środowisku i jego ochronie, udziale społeczeństwa w ochronie środowiska oraz o ocenach oddziaływania na środowisko (z pó</w:t>
      </w:r>
      <w:r w:rsidR="00A31781" w:rsidRPr="00B16265">
        <w:rPr>
          <w:rFonts w:asciiTheme="minorHAnsi" w:hAnsiTheme="minorHAnsi"/>
          <w:color w:val="000000" w:themeColor="text1"/>
          <w:sz w:val="22"/>
          <w:szCs w:val="22"/>
        </w:rPr>
        <w:t>źn</w:t>
      </w:r>
      <w:r w:rsidRPr="00B16265">
        <w:rPr>
          <w:rFonts w:asciiTheme="minorHAnsi" w:hAnsiTheme="minorHAnsi"/>
          <w:color w:val="000000" w:themeColor="text1"/>
          <w:sz w:val="22"/>
          <w:szCs w:val="22"/>
        </w:rPr>
        <w:t>. zm.), ww. informacje są udostępniane na życzenie stronom zaangażowanym.</w:t>
      </w:r>
    </w:p>
    <w:p w14:paraId="76C7E182" w14:textId="77777777" w:rsidR="00343CF9" w:rsidRPr="00B16265" w:rsidRDefault="00343CF9" w:rsidP="00024305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14:paraId="6D23288B" w14:textId="77777777" w:rsidR="00343CF9" w:rsidRPr="00B16265" w:rsidRDefault="00343CF9" w:rsidP="00024305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B16265">
        <w:rPr>
          <w:rFonts w:asciiTheme="minorHAnsi" w:hAnsiTheme="minorHAnsi"/>
          <w:color w:val="000000" w:themeColor="text1"/>
          <w:sz w:val="22"/>
          <w:szCs w:val="22"/>
        </w:rPr>
        <w:t xml:space="preserve">8. Korzystać z internetowej bazy danych FSC w celu wymiany informacji na temat metod alternatywnych i procedur monitorowania. </w:t>
      </w:r>
    </w:p>
    <w:p w14:paraId="78D7411F" w14:textId="77777777" w:rsidR="00343CF9" w:rsidRPr="00B16265" w:rsidRDefault="00343CF9" w:rsidP="00024305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14:paraId="74EA405D" w14:textId="77777777" w:rsidR="00EE2DB1" w:rsidRPr="00B16265" w:rsidRDefault="00EE2DB1" w:rsidP="00024305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B16265">
        <w:rPr>
          <w:rFonts w:asciiTheme="minorHAnsi" w:hAnsiTheme="minorHAnsi"/>
          <w:color w:val="000000" w:themeColor="text1"/>
          <w:sz w:val="22"/>
          <w:szCs w:val="22"/>
        </w:rPr>
        <w:lastRenderedPageBreak/>
        <w:t xml:space="preserve">Baza danych wykorzystywana </w:t>
      </w:r>
      <w:r w:rsidR="00550674" w:rsidRPr="00B16265">
        <w:rPr>
          <w:rFonts w:asciiTheme="minorHAnsi" w:hAnsiTheme="minorHAnsi"/>
          <w:color w:val="000000" w:themeColor="text1"/>
          <w:sz w:val="22"/>
          <w:szCs w:val="22"/>
        </w:rPr>
        <w:t xml:space="preserve">w celu wymiany informacji na temat metod alternatywnych i procedur monitorowania </w:t>
      </w:r>
      <w:r w:rsidRPr="00B16265">
        <w:rPr>
          <w:rFonts w:asciiTheme="minorHAnsi" w:hAnsiTheme="minorHAnsi"/>
          <w:color w:val="000000" w:themeColor="text1"/>
          <w:sz w:val="22"/>
          <w:szCs w:val="22"/>
        </w:rPr>
        <w:t xml:space="preserve">: </w:t>
      </w:r>
      <w:hyperlink r:id="rId9" w:history="1">
        <w:r w:rsidRPr="00B16265">
          <w:rPr>
            <w:rStyle w:val="Hipercze"/>
            <w:rFonts w:asciiTheme="minorHAnsi" w:hAnsiTheme="minorHAnsi"/>
            <w:color w:val="000000" w:themeColor="text1"/>
            <w:sz w:val="22"/>
            <w:szCs w:val="22"/>
          </w:rPr>
          <w:t>http://pesticides.fsc.org/strategy-database</w:t>
        </w:r>
      </w:hyperlink>
      <w:r w:rsidRPr="00B16265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14:paraId="59B42499" w14:textId="77777777" w:rsidR="00343CF9" w:rsidRPr="00B16265" w:rsidRDefault="00343CF9" w:rsidP="00024305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14:paraId="6EECE250" w14:textId="77777777" w:rsidR="00343CF9" w:rsidRPr="00B16265" w:rsidRDefault="00343CF9" w:rsidP="00024305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B16265">
        <w:rPr>
          <w:rFonts w:asciiTheme="minorHAnsi" w:hAnsiTheme="minorHAnsi"/>
          <w:color w:val="000000" w:themeColor="text1"/>
          <w:sz w:val="22"/>
          <w:szCs w:val="22"/>
        </w:rPr>
        <w:t>9. Wprowadzić programy, zgodne z ORŚiS, w celu badania, identyfikacji i testowania alternatyw, które, jako mniej niebezpieczne, miałyby zastąpić WNP objęte ścisłymi ograniczeniami przez FSC i WNP objęte ograniczeniami przez FSC. Programy powinny zawierać jasne działania, ramy czasowe, cele i przydzielone zasoby.</w:t>
      </w:r>
    </w:p>
    <w:p w14:paraId="10B30403" w14:textId="77777777" w:rsidR="00343CF9" w:rsidRPr="00B16265" w:rsidRDefault="00343CF9" w:rsidP="00024305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14:paraId="3EAD9EC3" w14:textId="77777777" w:rsidR="00E77F0D" w:rsidRPr="00B16265" w:rsidRDefault="00EE2DB1" w:rsidP="00024305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B16265">
        <w:rPr>
          <w:rFonts w:asciiTheme="minorHAnsi" w:hAnsiTheme="minorHAnsi"/>
          <w:color w:val="000000" w:themeColor="text1"/>
          <w:sz w:val="22"/>
          <w:szCs w:val="22"/>
        </w:rPr>
        <w:t xml:space="preserve">Oczekując na pojawienie się nowoczesnych (biologicznych) </w:t>
      </w:r>
      <w:r w:rsidR="009A7B64" w:rsidRPr="00B16265">
        <w:rPr>
          <w:rFonts w:asciiTheme="minorHAnsi" w:hAnsiTheme="minorHAnsi"/>
          <w:color w:val="000000" w:themeColor="text1"/>
          <w:sz w:val="22"/>
          <w:szCs w:val="22"/>
        </w:rPr>
        <w:t>insekty</w:t>
      </w:r>
      <w:r w:rsidRPr="00B16265">
        <w:rPr>
          <w:rFonts w:asciiTheme="minorHAnsi" w:hAnsiTheme="minorHAnsi"/>
          <w:color w:val="000000" w:themeColor="text1"/>
          <w:sz w:val="22"/>
          <w:szCs w:val="22"/>
        </w:rPr>
        <w:t>cydów, które w przyszłości umożliwią przyjazne środowisku wykonawstwo zabiegów c</w:t>
      </w:r>
      <w:r w:rsidR="002B652B" w:rsidRPr="00B16265">
        <w:rPr>
          <w:rFonts w:asciiTheme="minorHAnsi" w:hAnsiTheme="minorHAnsi"/>
          <w:color w:val="000000" w:themeColor="text1"/>
          <w:sz w:val="22"/>
          <w:szCs w:val="22"/>
        </w:rPr>
        <w:t>hemicznych,</w:t>
      </w:r>
      <w:r w:rsidR="00972AAC" w:rsidRPr="00B16265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2B652B" w:rsidRPr="00B16265">
        <w:rPr>
          <w:rFonts w:asciiTheme="minorHAnsi" w:hAnsiTheme="minorHAnsi"/>
          <w:color w:val="000000" w:themeColor="text1"/>
          <w:sz w:val="22"/>
          <w:szCs w:val="22"/>
        </w:rPr>
        <w:t xml:space="preserve">nadleśnictwa </w:t>
      </w:r>
      <w:r w:rsidRPr="00B16265">
        <w:rPr>
          <w:rFonts w:asciiTheme="minorHAnsi" w:hAnsiTheme="minorHAnsi"/>
          <w:color w:val="000000" w:themeColor="text1"/>
          <w:sz w:val="22"/>
          <w:szCs w:val="22"/>
        </w:rPr>
        <w:t>wykorzystywać będą w miarę możliwości w ramach integrowanej ochrony roślin, nie</w:t>
      </w:r>
      <w:r w:rsidR="00972AAC" w:rsidRPr="00B16265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B16265">
        <w:rPr>
          <w:rFonts w:asciiTheme="minorHAnsi" w:hAnsiTheme="minorHAnsi"/>
          <w:color w:val="000000" w:themeColor="text1"/>
          <w:sz w:val="22"/>
          <w:szCs w:val="22"/>
        </w:rPr>
        <w:t>ch</w:t>
      </w:r>
      <w:r w:rsidR="00E77F0D" w:rsidRPr="00B16265">
        <w:rPr>
          <w:rFonts w:asciiTheme="minorHAnsi" w:hAnsiTheme="minorHAnsi"/>
          <w:color w:val="000000" w:themeColor="text1"/>
          <w:sz w:val="22"/>
          <w:szCs w:val="22"/>
        </w:rPr>
        <w:t>e</w:t>
      </w:r>
      <w:r w:rsidRPr="00B16265">
        <w:rPr>
          <w:rFonts w:asciiTheme="minorHAnsi" w:hAnsiTheme="minorHAnsi"/>
          <w:color w:val="000000" w:themeColor="text1"/>
          <w:sz w:val="22"/>
          <w:szCs w:val="22"/>
        </w:rPr>
        <w:t xml:space="preserve">miczne metody zwalczania </w:t>
      </w:r>
      <w:r w:rsidR="009A7B64" w:rsidRPr="00B16265">
        <w:rPr>
          <w:rFonts w:asciiTheme="minorHAnsi" w:hAnsiTheme="minorHAnsi"/>
          <w:color w:val="000000" w:themeColor="text1"/>
          <w:sz w:val="22"/>
          <w:szCs w:val="22"/>
        </w:rPr>
        <w:t>szkodliwych owadów</w:t>
      </w:r>
      <w:r w:rsidRPr="00B16265">
        <w:rPr>
          <w:rFonts w:asciiTheme="minorHAnsi" w:hAnsiTheme="minorHAnsi"/>
          <w:color w:val="000000" w:themeColor="text1"/>
          <w:sz w:val="22"/>
          <w:szCs w:val="22"/>
        </w:rPr>
        <w:t>.</w:t>
      </w:r>
      <w:r w:rsidR="00972AAC" w:rsidRPr="00B16265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14:paraId="25B0771B" w14:textId="77777777" w:rsidR="00343CF9" w:rsidRPr="00B16265" w:rsidRDefault="00343CF9" w:rsidP="00024305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14:paraId="7DD61F98" w14:textId="77777777" w:rsidR="00343CF9" w:rsidRPr="00B16265" w:rsidRDefault="00343CF9" w:rsidP="00024305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B16265">
        <w:rPr>
          <w:rFonts w:asciiTheme="minorHAnsi" w:hAnsiTheme="minorHAnsi"/>
          <w:color w:val="000000" w:themeColor="text1"/>
          <w:sz w:val="22"/>
          <w:szCs w:val="22"/>
        </w:rPr>
        <w:t>10. Współpracować z interesariuszami zgodnie z wymogami obowiązującego Krajowego Standardu Gospodarki Leśnej lub Tymczasowego Krajowego Standardu podczas przeprowadzania oceny ORŚIS.</w:t>
      </w:r>
    </w:p>
    <w:p w14:paraId="1A8713CA" w14:textId="77777777" w:rsidR="00343CF9" w:rsidRPr="00B16265" w:rsidRDefault="00343CF9" w:rsidP="00024305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14:paraId="4B0EF2BD" w14:textId="77777777" w:rsidR="00EE2DB1" w:rsidRPr="00B16265" w:rsidRDefault="00EE2DB1" w:rsidP="00024305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B16265">
        <w:rPr>
          <w:rFonts w:asciiTheme="minorHAnsi" w:hAnsiTheme="minorHAnsi"/>
          <w:color w:val="000000" w:themeColor="text1"/>
          <w:sz w:val="22"/>
          <w:szCs w:val="22"/>
        </w:rPr>
        <w:t xml:space="preserve">KRAJOWY STANDARD GOSPODARKI LEŚNEJ FSC® W POLSCE FSC-STD-POL-01-01-2013 PL określa stosowania pestycydów w kryterium 6.6 natomiast w ZASADZIE 4. WSPÓŁPRACA </w:t>
      </w:r>
      <w:r w:rsidR="005A2C7D" w:rsidRPr="00B16265">
        <w:rPr>
          <w:rFonts w:asciiTheme="minorHAnsi" w:hAnsiTheme="minorHAnsi"/>
          <w:color w:val="000000" w:themeColor="text1"/>
          <w:sz w:val="22"/>
          <w:szCs w:val="22"/>
        </w:rPr>
        <w:br/>
      </w:r>
      <w:r w:rsidRPr="00B16265">
        <w:rPr>
          <w:rFonts w:asciiTheme="minorHAnsi" w:hAnsiTheme="minorHAnsi"/>
          <w:color w:val="000000" w:themeColor="text1"/>
          <w:sz w:val="22"/>
          <w:szCs w:val="22"/>
        </w:rPr>
        <w:t>ZE SPOŁECZEŃSTWEM I PRAWA PRACOWNIKÓW określa relacje z interesariuszami a w szczególności:</w:t>
      </w:r>
    </w:p>
    <w:p w14:paraId="17832C02" w14:textId="77777777" w:rsidR="00EE2DB1" w:rsidRPr="00B16265" w:rsidRDefault="00EE2DB1" w:rsidP="0002430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 w:themeColor="text1"/>
        </w:rPr>
      </w:pPr>
    </w:p>
    <w:p w14:paraId="1E3BF90F" w14:textId="77777777" w:rsidR="00EE2DB1" w:rsidRPr="00B16265" w:rsidRDefault="00EE2DB1" w:rsidP="0002430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 w:themeColor="text1"/>
        </w:rPr>
      </w:pPr>
      <w:r w:rsidRPr="00B16265">
        <w:rPr>
          <w:rFonts w:asciiTheme="minorHAnsi" w:hAnsiTheme="minorHAnsi" w:cs="Arial"/>
          <w:color w:val="000000" w:themeColor="text1"/>
        </w:rPr>
        <w:t xml:space="preserve">4.2.1. Prace leśne wykonywane są przez podmioty gwarantujące i stosujące wymagany przepisami prawa poziom usług co do bezpieczeństwa, jakości, troski o środowisko i techniki prac. </w:t>
      </w:r>
    </w:p>
    <w:p w14:paraId="7DCE6DFE" w14:textId="77777777" w:rsidR="00EE2DB1" w:rsidRPr="00B16265" w:rsidRDefault="00EE2DB1" w:rsidP="0002430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 w:themeColor="text1"/>
        </w:rPr>
      </w:pPr>
    </w:p>
    <w:p w14:paraId="735E964B" w14:textId="77777777" w:rsidR="00EE2DB1" w:rsidRPr="00B16265" w:rsidRDefault="00EE2DB1" w:rsidP="0002430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 w:themeColor="text1"/>
        </w:rPr>
      </w:pPr>
      <w:r w:rsidRPr="00B16265">
        <w:rPr>
          <w:rFonts w:asciiTheme="minorHAnsi" w:hAnsiTheme="minorHAnsi" w:cs="Arial"/>
          <w:color w:val="000000" w:themeColor="text1"/>
        </w:rPr>
        <w:t xml:space="preserve">4.2.2. W terenie wykorzystywany jest sprzęt gwarantujący bezpieczeństwo i higienę pracy, w tym kaski ochronne, kontrastowe kamizelki, buty ochronne, spodnie ochronne </w:t>
      </w:r>
      <w:r w:rsidR="00CC3B6D" w:rsidRPr="00B16265">
        <w:rPr>
          <w:rFonts w:asciiTheme="minorHAnsi" w:hAnsiTheme="minorHAnsi" w:cs="Arial"/>
          <w:color w:val="000000" w:themeColor="text1"/>
        </w:rPr>
        <w:t xml:space="preserve">. </w:t>
      </w:r>
      <w:r w:rsidRPr="00B16265">
        <w:rPr>
          <w:rFonts w:asciiTheme="minorHAnsi" w:hAnsiTheme="minorHAnsi" w:cs="Arial"/>
          <w:color w:val="000000" w:themeColor="text1"/>
        </w:rPr>
        <w:t>Wszyscy pracownicy mają dostęp do apteczki pierwszej pomocy. Każda osoba przebywająca na terenie, gdzie prowadzone jest pozyskanie drewna, wyposażona jest w kask ochronny i kontrastową kamizelkę.</w:t>
      </w:r>
    </w:p>
    <w:p w14:paraId="0EB8A02E" w14:textId="77777777" w:rsidR="000B5A3A" w:rsidRPr="00B16265" w:rsidRDefault="000B5A3A" w:rsidP="0002430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 w:themeColor="text1"/>
        </w:rPr>
      </w:pPr>
    </w:p>
    <w:p w14:paraId="5BE5AB99" w14:textId="77777777" w:rsidR="00343CF9" w:rsidRPr="00B16265" w:rsidRDefault="00343CF9" w:rsidP="00024305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B16265">
        <w:rPr>
          <w:rFonts w:asciiTheme="minorHAnsi" w:hAnsiTheme="minorHAnsi"/>
          <w:color w:val="000000" w:themeColor="text1"/>
          <w:sz w:val="22"/>
          <w:szCs w:val="22"/>
        </w:rPr>
        <w:t>11. Nie używać żadnych WNP zabronionych przez FSC, z wyjątkiem sytuacji nadzwyczajnych lub na polecenie rządu. (Patrz Załącznik 3. Procedura stosowania WNP zabronionych przez FSC w przypadku sytuacji nadzwyczajnych lub na polecenie rządu).</w:t>
      </w:r>
    </w:p>
    <w:p w14:paraId="14F4F0D7" w14:textId="77777777" w:rsidR="00343CF9" w:rsidRPr="00B16265" w:rsidRDefault="00343CF9" w:rsidP="00024305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14:paraId="13C81CEF" w14:textId="77777777" w:rsidR="00343CF9" w:rsidRPr="00B16265" w:rsidRDefault="00343CF9" w:rsidP="00024305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B16265">
        <w:rPr>
          <w:rFonts w:asciiTheme="minorHAnsi" w:hAnsiTheme="minorHAnsi"/>
          <w:color w:val="000000" w:themeColor="text1"/>
          <w:sz w:val="22"/>
          <w:szCs w:val="22"/>
        </w:rPr>
        <w:t xml:space="preserve">Nie dotyczy. Substancja aktywna będąca przedmiotem ORŚIS znajduje się na liście WNP OBJĘTYCH </w:t>
      </w:r>
      <w:r w:rsidR="009A7B64" w:rsidRPr="00B16265">
        <w:rPr>
          <w:rFonts w:asciiTheme="minorHAnsi" w:hAnsiTheme="minorHAnsi"/>
          <w:color w:val="000000" w:themeColor="text1"/>
          <w:sz w:val="22"/>
          <w:szCs w:val="22"/>
        </w:rPr>
        <w:t xml:space="preserve">ŚCISŁYMI </w:t>
      </w:r>
      <w:r w:rsidRPr="00B16265">
        <w:rPr>
          <w:rFonts w:asciiTheme="minorHAnsi" w:hAnsiTheme="minorHAnsi"/>
          <w:color w:val="000000" w:themeColor="text1"/>
          <w:sz w:val="22"/>
          <w:szCs w:val="22"/>
        </w:rPr>
        <w:t>OGRANICZENIAMI PRZEZ FSC.</w:t>
      </w:r>
    </w:p>
    <w:p w14:paraId="7F0AB278" w14:textId="77777777" w:rsidR="00343CF9" w:rsidRPr="00B16265" w:rsidRDefault="00343CF9" w:rsidP="00024305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bookmarkEnd w:id="3"/>
    <w:p w14:paraId="3E82C246" w14:textId="77777777" w:rsidR="009E1A15" w:rsidRDefault="009E1A15" w:rsidP="009E1A15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12. Informować niezależne zakłady przetwórcze zlokalizowane w obszarze przestrzennym jednostki gospodarowania (JG) oraz niezależne szkółki leśne o wykazie FSC zabronionych pestycydów syntetycznych, zachęcając ich do unikania stosowania tych pestycydów w ich działaniach oraz w produkcji sadzonek i innych materiałów wprowadzanych do jednostki gospodarowania. </w:t>
      </w:r>
    </w:p>
    <w:p w14:paraId="3963DA56" w14:textId="77777777" w:rsidR="009E1A15" w:rsidRDefault="009E1A15" w:rsidP="009E1A15">
      <w:pPr>
        <w:pStyle w:val="Default"/>
        <w:rPr>
          <w:rFonts w:asciiTheme="minorHAnsi" w:hAnsiTheme="minorHAnsi"/>
          <w:sz w:val="22"/>
          <w:szCs w:val="22"/>
        </w:rPr>
      </w:pPr>
    </w:p>
    <w:p w14:paraId="46BBE617" w14:textId="77777777" w:rsidR="009E1A15" w:rsidRDefault="009E1A15" w:rsidP="009E1A15">
      <w:pPr>
        <w:pStyle w:val="Default"/>
        <w:jc w:val="both"/>
        <w:rPr>
          <w:rFonts w:asciiTheme="minorHAnsi" w:hAnsiTheme="minorHAnsi"/>
          <w:strike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Wszystkie Nadleśnictwa mają obowiązek informować w/w instytucje i firmy o wykazie FSC zabronionych pestycydów syntetycznych oraz zachęcając ich do unikania stosowania tych pestycydów w ich działaniach i produkcji.</w:t>
      </w:r>
    </w:p>
    <w:p w14:paraId="3176D9D2" w14:textId="77777777" w:rsidR="009E1A15" w:rsidRDefault="009E1A15" w:rsidP="009E1A15">
      <w:pPr>
        <w:pStyle w:val="Default"/>
        <w:jc w:val="both"/>
        <w:rPr>
          <w:rFonts w:asciiTheme="minorHAnsi" w:hAnsiTheme="minorHAnsi"/>
          <w:strike/>
          <w:color w:val="1F4E79" w:themeColor="accent1" w:themeShade="80"/>
          <w:sz w:val="22"/>
          <w:szCs w:val="22"/>
        </w:rPr>
      </w:pPr>
    </w:p>
    <w:p w14:paraId="378F227C" w14:textId="77777777" w:rsidR="009E1A15" w:rsidRDefault="009E1A15" w:rsidP="009E1A15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092AB6AF" w14:textId="77777777" w:rsidR="009E1A15" w:rsidRDefault="009E1A15" w:rsidP="009E1A15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13. Zwrócić się o wykaz pestycydów syntetycznych zabronionych przez FSC stosowanych przez zakłady przetwórcze i szkółki opisane w punkcie 4.12.12. </w:t>
      </w:r>
    </w:p>
    <w:p w14:paraId="46AEFD90" w14:textId="77777777" w:rsidR="009E1A15" w:rsidRDefault="009E1A15" w:rsidP="009E1A15">
      <w:pPr>
        <w:pStyle w:val="Default"/>
        <w:rPr>
          <w:rFonts w:asciiTheme="minorHAnsi" w:hAnsiTheme="minorHAnsi"/>
          <w:sz w:val="22"/>
          <w:szCs w:val="22"/>
        </w:rPr>
      </w:pPr>
    </w:p>
    <w:p w14:paraId="069D5EC4" w14:textId="4247B892" w:rsidR="009E1A15" w:rsidRDefault="009E1A15" w:rsidP="009E1A15">
      <w:pPr>
        <w:pStyle w:val="Default"/>
        <w:jc w:val="both"/>
        <w:rPr>
          <w:bCs/>
          <w:color w:val="00B050"/>
        </w:rPr>
        <w:sectPr w:rsidR="009E1A15">
          <w:pgSz w:w="11906" w:h="16838"/>
          <w:pgMar w:top="1134" w:right="1417" w:bottom="1417" w:left="1417" w:header="708" w:footer="708" w:gutter="0"/>
          <w:cols w:space="708"/>
        </w:sectPr>
      </w:pPr>
      <w:r>
        <w:rPr>
          <w:rFonts w:asciiTheme="minorHAnsi" w:hAnsiTheme="minorHAnsi"/>
          <w:color w:val="auto"/>
          <w:sz w:val="22"/>
          <w:szCs w:val="22"/>
        </w:rPr>
        <w:t xml:space="preserve">Wszystkie Nadleśnictwa mają obowiązek zwrócić się </w:t>
      </w:r>
      <w:r>
        <w:rPr>
          <w:rFonts w:asciiTheme="minorHAnsi" w:hAnsiTheme="minorHAnsi"/>
          <w:sz w:val="22"/>
          <w:szCs w:val="22"/>
        </w:rPr>
        <w:t>o wykaz pestycydów syntetycznych zabronionych przez FSC stosowanych przez zakłady przetwórcze i szkółki opisane w punkcie 4.12.12.</w:t>
      </w:r>
    </w:p>
    <w:p w14:paraId="286E5322" w14:textId="77777777" w:rsidR="00EE2DB1" w:rsidRPr="00B16265" w:rsidRDefault="00EE2DB1" w:rsidP="00024305">
      <w:pPr>
        <w:jc w:val="both"/>
        <w:rPr>
          <w:rFonts w:asciiTheme="minorHAnsi" w:hAnsiTheme="minorHAnsi" w:cs="Arial"/>
          <w:b/>
          <w:bCs/>
          <w:color w:val="000000" w:themeColor="text1"/>
        </w:rPr>
        <w:sectPr w:rsidR="00EE2DB1" w:rsidRPr="00B16265" w:rsidSect="0048214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14:paraId="2B78130C" w14:textId="77777777" w:rsidR="00EE2DB1" w:rsidRPr="00B16265" w:rsidRDefault="00EE2DB1" w:rsidP="00024305">
      <w:pPr>
        <w:pStyle w:val="Default"/>
        <w:jc w:val="both"/>
        <w:rPr>
          <w:rStyle w:val="Pogrubienie"/>
          <w:rFonts w:asciiTheme="minorHAnsi" w:hAnsiTheme="minorHAnsi"/>
          <w:color w:val="000000" w:themeColor="text1"/>
          <w:sz w:val="22"/>
          <w:szCs w:val="22"/>
        </w:rPr>
      </w:pPr>
      <w:bookmarkStart w:id="4" w:name="_Hlk58319672"/>
      <w:r w:rsidRPr="00B16265">
        <w:rPr>
          <w:rStyle w:val="Pogrubienie"/>
          <w:rFonts w:asciiTheme="minorHAnsi" w:hAnsiTheme="minorHAnsi"/>
          <w:color w:val="000000" w:themeColor="text1"/>
          <w:sz w:val="22"/>
          <w:szCs w:val="22"/>
        </w:rPr>
        <w:lastRenderedPageBreak/>
        <w:t>Część II</w:t>
      </w:r>
    </w:p>
    <w:p w14:paraId="387F8914" w14:textId="77777777" w:rsidR="00EE2DB1" w:rsidRPr="00B16265" w:rsidRDefault="00EE2DB1" w:rsidP="00024305">
      <w:pPr>
        <w:jc w:val="both"/>
        <w:rPr>
          <w:rFonts w:asciiTheme="minorHAnsi" w:hAnsiTheme="minorHAnsi" w:cs="Arial"/>
          <w:b/>
          <w:bCs/>
          <w:color w:val="000000" w:themeColor="text1"/>
        </w:rPr>
      </w:pPr>
      <w:r w:rsidRPr="00B16265">
        <w:rPr>
          <w:rFonts w:asciiTheme="minorHAnsi" w:hAnsiTheme="minorHAnsi" w:cs="Arial"/>
          <w:b/>
          <w:bCs/>
          <w:color w:val="000000" w:themeColor="text1"/>
        </w:rPr>
        <w:t>Minimalny wykaz zagrożeń, elementów i zmiennych, które należy uwzględnić w ocenie ryzyka środowiskowego i społecznego.</w:t>
      </w:r>
    </w:p>
    <w:p w14:paraId="0FBA9651" w14:textId="77777777" w:rsidR="00EE2DB1" w:rsidRPr="00B16265" w:rsidRDefault="00EE2DB1" w:rsidP="00024305">
      <w:pPr>
        <w:jc w:val="both"/>
        <w:rPr>
          <w:rFonts w:asciiTheme="minorHAnsi" w:hAnsiTheme="minorHAnsi" w:cs="Arial"/>
          <w:b/>
          <w:bCs/>
          <w:color w:val="000000" w:themeColor="text1"/>
        </w:rPr>
      </w:pPr>
    </w:p>
    <w:p w14:paraId="042550EF" w14:textId="77777777" w:rsidR="00EE2DB1" w:rsidRPr="00B16265" w:rsidRDefault="00EE2DB1" w:rsidP="00024305">
      <w:pPr>
        <w:pStyle w:val="Akapitzlist"/>
        <w:numPr>
          <w:ilvl w:val="0"/>
          <w:numId w:val="3"/>
        </w:numPr>
        <w:jc w:val="both"/>
        <w:rPr>
          <w:rFonts w:asciiTheme="minorHAnsi" w:hAnsiTheme="minorHAnsi" w:cs="Arial"/>
          <w:b/>
          <w:bCs/>
          <w:color w:val="000000" w:themeColor="text1"/>
        </w:rPr>
      </w:pPr>
      <w:r w:rsidRPr="00B16265">
        <w:rPr>
          <w:rFonts w:asciiTheme="minorHAnsi" w:hAnsiTheme="minorHAnsi" w:cs="Arial"/>
          <w:b/>
          <w:bCs/>
          <w:color w:val="000000" w:themeColor="text1"/>
        </w:rPr>
        <w:t>Identyfikacja zagrożeń</w:t>
      </w:r>
    </w:p>
    <w:p w14:paraId="269E9A72" w14:textId="77777777" w:rsidR="00EE2DB1" w:rsidRPr="00B16265" w:rsidRDefault="00EE2DB1" w:rsidP="00024305">
      <w:pPr>
        <w:pStyle w:val="Akapitzlist"/>
        <w:jc w:val="both"/>
        <w:rPr>
          <w:rFonts w:asciiTheme="minorHAnsi" w:hAnsiTheme="minorHAnsi" w:cs="Arial"/>
          <w:b/>
          <w:bCs/>
          <w:color w:val="000000" w:themeColor="text1"/>
        </w:rPr>
      </w:pPr>
      <w:r w:rsidRPr="00B16265">
        <w:rPr>
          <w:rFonts w:asciiTheme="minorHAnsi" w:hAnsiTheme="minorHAnsi" w:cs="Arial"/>
          <w:b/>
          <w:bCs/>
          <w:color w:val="000000" w:themeColor="text1"/>
        </w:rPr>
        <w:t>Identyfikacja zagrożeń została określana w Wykazie wysoce niebezpiecznych pestycydów według FSC</w:t>
      </w:r>
    </w:p>
    <w:p w14:paraId="2D97D50B" w14:textId="77777777" w:rsidR="00EE2DB1" w:rsidRPr="00B16265" w:rsidRDefault="00EE2DB1" w:rsidP="00024305">
      <w:pPr>
        <w:pStyle w:val="Akapitzlist"/>
        <w:jc w:val="both"/>
        <w:rPr>
          <w:rFonts w:asciiTheme="minorHAnsi" w:hAnsiTheme="minorHAnsi" w:cs="Arial"/>
          <w:b/>
          <w:bCs/>
          <w:color w:val="000000" w:themeColor="text1"/>
        </w:rPr>
      </w:pPr>
      <w:r w:rsidRPr="00B16265">
        <w:rPr>
          <w:rFonts w:asciiTheme="minorHAnsi" w:hAnsiTheme="minorHAnsi" w:cs="Arial"/>
          <w:b/>
          <w:bCs/>
          <w:color w:val="000000" w:themeColor="text1"/>
        </w:rPr>
        <w:t xml:space="preserve">FSC-POL-30-001a EN, 1 maja 2019 r. (str. 13). </w:t>
      </w:r>
    </w:p>
    <w:p w14:paraId="34D4C15E" w14:textId="77777777" w:rsidR="00EE2DB1" w:rsidRPr="00B16265" w:rsidRDefault="00EE2DB1" w:rsidP="00024305">
      <w:pPr>
        <w:pStyle w:val="Akapitzlist"/>
        <w:jc w:val="both"/>
        <w:rPr>
          <w:rFonts w:asciiTheme="minorHAnsi" w:hAnsiTheme="minorHAnsi" w:cs="Arial"/>
          <w:b/>
          <w:bCs/>
          <w:color w:val="000000" w:themeColor="text1"/>
        </w:rPr>
      </w:pPr>
    </w:p>
    <w:p w14:paraId="610AF9BB" w14:textId="77777777" w:rsidR="00EE2DB1" w:rsidRPr="00B16265" w:rsidRDefault="00EE2DB1" w:rsidP="00024305">
      <w:pPr>
        <w:pStyle w:val="Akapitzlist"/>
        <w:jc w:val="both"/>
        <w:rPr>
          <w:rFonts w:asciiTheme="minorHAnsi" w:hAnsiTheme="minorHAnsi" w:cs="Arial"/>
          <w:b/>
          <w:bCs/>
          <w:color w:val="000000" w:themeColor="text1"/>
        </w:rPr>
      </w:pPr>
    </w:p>
    <w:p w14:paraId="7D1B58D1" w14:textId="77777777" w:rsidR="00EE2DB1" w:rsidRPr="00B16265" w:rsidRDefault="00EE2DB1" w:rsidP="00024305">
      <w:pPr>
        <w:pStyle w:val="Akapitzlist"/>
        <w:jc w:val="both"/>
        <w:rPr>
          <w:rFonts w:asciiTheme="minorHAnsi" w:hAnsiTheme="minorHAnsi" w:cs="Arial"/>
          <w:b/>
          <w:bCs/>
          <w:color w:val="000000" w:themeColor="text1"/>
        </w:rPr>
      </w:pPr>
    </w:p>
    <w:p w14:paraId="1D2B3A9F" w14:textId="77777777" w:rsidR="00EE2DB1" w:rsidRPr="00B16265" w:rsidRDefault="00EE2DB1" w:rsidP="00024305">
      <w:pPr>
        <w:pStyle w:val="Akapitzlist"/>
        <w:jc w:val="both"/>
        <w:rPr>
          <w:rFonts w:asciiTheme="minorHAnsi" w:hAnsiTheme="minorHAnsi" w:cs="Arial"/>
          <w:b/>
          <w:bCs/>
          <w:color w:val="000000" w:themeColor="text1"/>
        </w:rPr>
      </w:pPr>
    </w:p>
    <w:tbl>
      <w:tblPr>
        <w:tblW w:w="1550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2557"/>
        <w:gridCol w:w="712"/>
        <w:gridCol w:w="576"/>
        <w:gridCol w:w="576"/>
        <w:gridCol w:w="567"/>
        <w:gridCol w:w="682"/>
        <w:gridCol w:w="567"/>
        <w:gridCol w:w="707"/>
        <w:gridCol w:w="708"/>
        <w:gridCol w:w="708"/>
        <w:gridCol w:w="708"/>
        <w:gridCol w:w="708"/>
        <w:gridCol w:w="708"/>
        <w:gridCol w:w="708"/>
        <w:gridCol w:w="783"/>
        <w:gridCol w:w="783"/>
        <w:gridCol w:w="425"/>
        <w:gridCol w:w="474"/>
      </w:tblGrid>
      <w:tr w:rsidR="00024305" w:rsidRPr="00B16265" w14:paraId="0B1C0B4A" w14:textId="77777777" w:rsidTr="00482142">
        <w:trPr>
          <w:trHeight w:val="750"/>
          <w:tblHeader/>
        </w:trPr>
        <w:tc>
          <w:tcPr>
            <w:tcW w:w="4400" w:type="dxa"/>
            <w:gridSpan w:val="3"/>
            <w:vMerge w:val="restar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74A06F" w14:textId="77777777" w:rsidR="00EE2DB1" w:rsidRPr="00B16265" w:rsidRDefault="00EE2DB1" w:rsidP="00024305">
            <w:pPr>
              <w:jc w:val="both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</w:p>
          <w:p w14:paraId="7B3B7E6A" w14:textId="77777777" w:rsidR="00EE2DB1" w:rsidRPr="00B16265" w:rsidRDefault="00EE2DB1" w:rsidP="00024305">
            <w:pPr>
              <w:jc w:val="both"/>
              <w:rPr>
                <w:rFonts w:asciiTheme="minorHAnsi" w:eastAsia="Times New Roman" w:hAnsiTheme="minorHAnsi" w:cs="Arial"/>
                <w:b/>
                <w:bCs/>
                <w:color w:val="000000" w:themeColor="text1"/>
              </w:rPr>
            </w:pPr>
            <w:r w:rsidRPr="00B16265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WYKAZ WNP OBJĘTYCH </w:t>
            </w:r>
            <w:r w:rsidRPr="00B16265">
              <w:rPr>
                <w:rFonts w:asciiTheme="minorHAnsi" w:hAnsiTheme="minorHAnsi" w:cs="Arial"/>
                <w:b/>
                <w:bCs/>
                <w:color w:val="000000" w:themeColor="text1"/>
                <w:u w:val="single"/>
              </w:rPr>
              <w:t xml:space="preserve">OGRANICZENIAMI </w:t>
            </w:r>
            <w:r w:rsidRPr="00B16265">
              <w:rPr>
                <w:rFonts w:asciiTheme="minorHAnsi" w:hAnsiTheme="minorHAnsi" w:cs="Arial"/>
                <w:b/>
                <w:bCs/>
                <w:color w:val="000000" w:themeColor="text1"/>
              </w:rPr>
              <w:t>PRZEZ FSC</w:t>
            </w:r>
          </w:p>
          <w:p w14:paraId="346D9C46" w14:textId="77777777" w:rsidR="00EE2DB1" w:rsidRPr="00B16265" w:rsidRDefault="00EE2DB1" w:rsidP="00024305">
            <w:pPr>
              <w:jc w:val="both"/>
              <w:rPr>
                <w:rFonts w:asciiTheme="minorHAnsi" w:eastAsia="Times New Roman" w:hAnsiTheme="minorHAnsi" w:cs="Arial"/>
                <w:bCs/>
                <w:color w:val="000000" w:themeColor="text1"/>
              </w:rPr>
            </w:pPr>
            <w:r w:rsidRPr="00B16265">
              <w:rPr>
                <w:rFonts w:asciiTheme="minorHAnsi" w:hAnsiTheme="minorHAnsi" w:cs="Arial"/>
                <w:bCs/>
                <w:color w:val="000000" w:themeColor="text1"/>
              </w:rPr>
              <w:t>221 pestycydów</w:t>
            </w:r>
          </w:p>
        </w:tc>
        <w:tc>
          <w:tcPr>
            <w:tcW w:w="1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0F554" w14:textId="77777777" w:rsidR="00EE2DB1" w:rsidRPr="00B16265" w:rsidRDefault="00EE2DB1" w:rsidP="00024305">
            <w:pPr>
              <w:jc w:val="both"/>
              <w:rPr>
                <w:rFonts w:asciiTheme="minorHAnsi" w:eastAsia="Times New Roman" w:hAnsiTheme="minorHAnsi" w:cs="Arial"/>
                <w:b/>
                <w:bCs/>
                <w:color w:val="000000" w:themeColor="text1"/>
              </w:rPr>
            </w:pPr>
            <w:r w:rsidRPr="00B16265">
              <w:rPr>
                <w:rFonts w:asciiTheme="minorHAnsi" w:hAnsiTheme="minorHAnsi" w:cs="Arial"/>
                <w:b/>
                <w:bCs/>
                <w:color w:val="000000" w:themeColor="text1"/>
              </w:rPr>
              <w:t>KONWENCJE MIĘDZYNARODOWE</w:t>
            </w:r>
          </w:p>
        </w:tc>
        <w:tc>
          <w:tcPr>
            <w:tcW w:w="1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5CFB4"/>
            <w:vAlign w:val="center"/>
            <w:hideMark/>
          </w:tcPr>
          <w:p w14:paraId="61A097CB" w14:textId="77777777" w:rsidR="00EE2DB1" w:rsidRPr="00B16265" w:rsidRDefault="00EE2DB1" w:rsidP="00024305">
            <w:pPr>
              <w:jc w:val="both"/>
              <w:rPr>
                <w:rFonts w:asciiTheme="minorHAnsi" w:eastAsia="Times New Roman" w:hAnsiTheme="minorHAnsi" w:cs="Arial"/>
                <w:b/>
                <w:bCs/>
                <w:color w:val="000000" w:themeColor="text1"/>
              </w:rPr>
            </w:pPr>
            <w:r w:rsidRPr="00B16265">
              <w:rPr>
                <w:rFonts w:asciiTheme="minorHAnsi" w:hAnsiTheme="minorHAnsi" w:cs="Arial"/>
                <w:b/>
                <w:bCs/>
                <w:color w:val="000000" w:themeColor="text1"/>
              </w:rPr>
              <w:t>TOKSYCZNOŚĆ OSTRA</w:t>
            </w:r>
          </w:p>
        </w:tc>
        <w:tc>
          <w:tcPr>
            <w:tcW w:w="49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488FB4"/>
            <w:vAlign w:val="center"/>
            <w:hideMark/>
          </w:tcPr>
          <w:p w14:paraId="68EC1F62" w14:textId="77777777" w:rsidR="00EE2DB1" w:rsidRPr="00B16265" w:rsidRDefault="00EE2DB1" w:rsidP="00024305">
            <w:pPr>
              <w:jc w:val="both"/>
              <w:rPr>
                <w:rFonts w:asciiTheme="minorHAnsi" w:eastAsia="Times New Roman" w:hAnsiTheme="minorHAnsi" w:cs="Arial"/>
                <w:b/>
                <w:bCs/>
                <w:color w:val="000000" w:themeColor="text1"/>
              </w:rPr>
            </w:pPr>
            <w:r w:rsidRPr="00B16265">
              <w:rPr>
                <w:rFonts w:asciiTheme="minorHAnsi" w:hAnsiTheme="minorHAnsi" w:cs="Arial"/>
                <w:b/>
                <w:bCs/>
                <w:color w:val="000000" w:themeColor="text1"/>
              </w:rPr>
              <w:t>TOKSYCZNOŚĆ PRZEWLEKŁA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7BE2B"/>
            <w:vAlign w:val="center"/>
            <w:hideMark/>
          </w:tcPr>
          <w:p w14:paraId="457CEE3C" w14:textId="77777777" w:rsidR="00EE2DB1" w:rsidRPr="00B16265" w:rsidRDefault="00EE2DB1" w:rsidP="00024305">
            <w:pPr>
              <w:ind w:left="-57" w:right="-57"/>
              <w:jc w:val="both"/>
              <w:rPr>
                <w:rFonts w:asciiTheme="minorHAnsi" w:eastAsia="Times New Roman" w:hAnsiTheme="minorHAnsi" w:cs="Arial"/>
                <w:b/>
                <w:bCs/>
                <w:color w:val="000000" w:themeColor="text1"/>
              </w:rPr>
            </w:pPr>
            <w:r w:rsidRPr="00B16265">
              <w:rPr>
                <w:rFonts w:asciiTheme="minorHAnsi" w:hAnsiTheme="minorHAnsi" w:cs="Arial"/>
                <w:b/>
                <w:bCs/>
                <w:color w:val="000000" w:themeColor="text1"/>
              </w:rPr>
              <w:t>TOKSYCZNOŚĆ DLA ŚRODOWISKA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C4265" w14:textId="77777777" w:rsidR="00EE2DB1" w:rsidRPr="00B16265" w:rsidRDefault="00EE2DB1" w:rsidP="00024305">
            <w:pPr>
              <w:ind w:left="-57" w:right="-57"/>
              <w:jc w:val="both"/>
              <w:rPr>
                <w:rFonts w:asciiTheme="minorHAnsi" w:eastAsia="Times New Roman" w:hAnsiTheme="minorHAnsi" w:cs="Arial"/>
                <w:b/>
                <w:bCs/>
                <w:color w:val="000000" w:themeColor="text1"/>
              </w:rPr>
            </w:pPr>
            <w:r w:rsidRPr="00B16265">
              <w:rPr>
                <w:rFonts w:asciiTheme="minorHAnsi" w:hAnsiTheme="minorHAnsi" w:cs="Arial"/>
                <w:b/>
                <w:bCs/>
                <w:color w:val="000000" w:themeColor="text1"/>
              </w:rPr>
              <w:t>DIOKSYNY I METALE CIĘŻKIE</w:t>
            </w:r>
          </w:p>
        </w:tc>
      </w:tr>
      <w:tr w:rsidR="00024305" w:rsidRPr="00B16265" w14:paraId="794F176C" w14:textId="77777777" w:rsidTr="00482142">
        <w:trPr>
          <w:trHeight w:val="258"/>
          <w:tblHeader/>
        </w:trPr>
        <w:tc>
          <w:tcPr>
            <w:tcW w:w="4400" w:type="dxa"/>
            <w:gridSpan w:val="3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E9CD41" w14:textId="77777777" w:rsidR="00EE2DB1" w:rsidRPr="00B16265" w:rsidRDefault="00EE2DB1" w:rsidP="00024305">
            <w:pPr>
              <w:ind w:left="-57" w:right="-57"/>
              <w:jc w:val="both"/>
              <w:rPr>
                <w:rFonts w:asciiTheme="minorHAnsi" w:eastAsia="Times New Roman" w:hAnsiTheme="minorHAnsi" w:cs="Arial"/>
                <w:b/>
                <w:bCs/>
                <w:color w:val="000000" w:themeColor="text1"/>
                <w:lang w:val="en-GB" w:eastAsia="en-GB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4195F" w14:textId="77777777" w:rsidR="00EE2DB1" w:rsidRPr="00B16265" w:rsidRDefault="00EE2DB1" w:rsidP="00024305">
            <w:pPr>
              <w:ind w:left="-57" w:right="-57"/>
              <w:jc w:val="both"/>
              <w:rPr>
                <w:rFonts w:asciiTheme="minorHAnsi" w:eastAsia="Times New Roman" w:hAnsiTheme="minorHAnsi" w:cs="Arial"/>
                <w:b/>
                <w:color w:val="000000" w:themeColor="text1"/>
              </w:rPr>
            </w:pPr>
            <w:r w:rsidRPr="00B16265">
              <w:rPr>
                <w:rFonts w:asciiTheme="minorHAnsi" w:hAnsiTheme="minorHAnsi" w:cs="Arial"/>
                <w:b/>
                <w:bCs/>
                <w:color w:val="000000" w:themeColor="text1"/>
              </w:rPr>
              <w:t>1.1.a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E146D" w14:textId="77777777" w:rsidR="00EE2DB1" w:rsidRPr="00B16265" w:rsidRDefault="00EE2DB1" w:rsidP="00024305">
            <w:pPr>
              <w:ind w:left="-57" w:right="-57"/>
              <w:jc w:val="both"/>
              <w:rPr>
                <w:rFonts w:asciiTheme="minorHAnsi" w:eastAsia="Times New Roman" w:hAnsiTheme="minorHAnsi" w:cs="Arial"/>
                <w:b/>
                <w:color w:val="000000" w:themeColor="text1"/>
              </w:rPr>
            </w:pPr>
            <w:r w:rsidRPr="00B16265">
              <w:rPr>
                <w:rFonts w:asciiTheme="minorHAnsi" w:hAnsiTheme="minorHAnsi" w:cs="Arial"/>
                <w:b/>
                <w:bCs/>
                <w:color w:val="000000" w:themeColor="text1"/>
              </w:rPr>
              <w:t>1.1.b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254F0" w14:textId="77777777" w:rsidR="00EE2DB1" w:rsidRPr="00B16265" w:rsidRDefault="00EE2DB1" w:rsidP="00024305">
            <w:pPr>
              <w:ind w:left="-57" w:right="-57"/>
              <w:jc w:val="both"/>
              <w:rPr>
                <w:rFonts w:asciiTheme="minorHAnsi" w:eastAsia="Times New Roman" w:hAnsiTheme="minorHAnsi" w:cs="Arial"/>
                <w:b/>
                <w:color w:val="000000" w:themeColor="text1"/>
              </w:rPr>
            </w:pPr>
            <w:r w:rsidRPr="00B16265">
              <w:rPr>
                <w:rFonts w:asciiTheme="minorHAnsi" w:hAnsiTheme="minorHAnsi" w:cs="Arial"/>
                <w:b/>
                <w:bCs/>
                <w:color w:val="000000" w:themeColor="text1"/>
              </w:rPr>
              <w:t>1.1.c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CFB4"/>
            <w:noWrap/>
            <w:vAlign w:val="center"/>
            <w:hideMark/>
          </w:tcPr>
          <w:p w14:paraId="1E6175FF" w14:textId="77777777" w:rsidR="00EE2DB1" w:rsidRPr="00B16265" w:rsidRDefault="00EE2DB1" w:rsidP="00024305">
            <w:pPr>
              <w:ind w:left="-57" w:right="-57"/>
              <w:jc w:val="both"/>
              <w:rPr>
                <w:rFonts w:asciiTheme="minorHAnsi" w:eastAsia="Times New Roman" w:hAnsiTheme="minorHAnsi" w:cs="Arial"/>
                <w:b/>
                <w:color w:val="000000" w:themeColor="text1"/>
              </w:rPr>
            </w:pPr>
            <w:r w:rsidRPr="00B16265">
              <w:rPr>
                <w:rFonts w:asciiTheme="minorHAnsi" w:hAnsiTheme="minorHAnsi" w:cs="Arial"/>
                <w:b/>
                <w:bCs/>
                <w:color w:val="000000" w:themeColor="text1"/>
              </w:rPr>
              <w:t>2.1.a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CFB4"/>
            <w:noWrap/>
            <w:vAlign w:val="center"/>
            <w:hideMark/>
          </w:tcPr>
          <w:p w14:paraId="1BF88664" w14:textId="77777777" w:rsidR="00EE2DB1" w:rsidRPr="00B16265" w:rsidRDefault="00EE2DB1" w:rsidP="00024305">
            <w:pPr>
              <w:ind w:left="-57" w:right="-57"/>
              <w:jc w:val="both"/>
              <w:rPr>
                <w:rFonts w:asciiTheme="minorHAnsi" w:eastAsia="Times New Roman" w:hAnsiTheme="minorHAnsi" w:cs="Arial"/>
                <w:b/>
                <w:color w:val="000000" w:themeColor="text1"/>
              </w:rPr>
            </w:pPr>
            <w:r w:rsidRPr="00B16265">
              <w:rPr>
                <w:rFonts w:asciiTheme="minorHAnsi" w:hAnsiTheme="minorHAnsi" w:cs="Arial"/>
                <w:b/>
                <w:bCs/>
                <w:color w:val="000000" w:themeColor="text1"/>
              </w:rPr>
              <w:t>2.1.b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CFB4"/>
            <w:noWrap/>
            <w:vAlign w:val="center"/>
            <w:hideMark/>
          </w:tcPr>
          <w:p w14:paraId="28485A22" w14:textId="77777777" w:rsidR="00EE2DB1" w:rsidRPr="00B16265" w:rsidRDefault="00EE2DB1" w:rsidP="00024305">
            <w:pPr>
              <w:ind w:left="-57" w:right="-57"/>
              <w:jc w:val="both"/>
              <w:rPr>
                <w:rFonts w:asciiTheme="minorHAnsi" w:eastAsia="Times New Roman" w:hAnsiTheme="minorHAnsi" w:cs="Arial"/>
                <w:b/>
                <w:color w:val="000000" w:themeColor="text1"/>
              </w:rPr>
            </w:pPr>
            <w:r w:rsidRPr="00B16265">
              <w:rPr>
                <w:rFonts w:asciiTheme="minorHAnsi" w:hAnsiTheme="minorHAnsi" w:cs="Arial"/>
                <w:b/>
                <w:bCs/>
                <w:color w:val="000000" w:themeColor="text1"/>
              </w:rPr>
              <w:t>2.1.c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95260"/>
            <w:noWrap/>
            <w:vAlign w:val="center"/>
            <w:hideMark/>
          </w:tcPr>
          <w:p w14:paraId="7AB69FD7" w14:textId="77777777" w:rsidR="00EE2DB1" w:rsidRPr="00B16265" w:rsidRDefault="00EE2DB1" w:rsidP="00024305">
            <w:pPr>
              <w:ind w:left="-57" w:right="-57"/>
              <w:jc w:val="both"/>
              <w:rPr>
                <w:rFonts w:asciiTheme="minorHAnsi" w:eastAsia="Times New Roman" w:hAnsiTheme="minorHAnsi" w:cs="Arial"/>
                <w:b/>
                <w:color w:val="000000" w:themeColor="text1"/>
              </w:rPr>
            </w:pPr>
            <w:r w:rsidRPr="00B16265">
              <w:rPr>
                <w:rFonts w:asciiTheme="minorHAnsi" w:hAnsiTheme="minorHAnsi" w:cs="Arial"/>
                <w:b/>
                <w:bCs/>
                <w:color w:val="000000" w:themeColor="text1"/>
              </w:rPr>
              <w:t>3.1.a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95260"/>
            <w:noWrap/>
            <w:vAlign w:val="center"/>
            <w:hideMark/>
          </w:tcPr>
          <w:p w14:paraId="4B1F04F9" w14:textId="77777777" w:rsidR="00EE2DB1" w:rsidRPr="00B16265" w:rsidRDefault="00EE2DB1" w:rsidP="00024305">
            <w:pPr>
              <w:ind w:left="-57" w:right="-57"/>
              <w:jc w:val="both"/>
              <w:rPr>
                <w:rFonts w:asciiTheme="minorHAnsi" w:eastAsia="Times New Roman" w:hAnsiTheme="minorHAnsi" w:cs="Arial"/>
                <w:b/>
                <w:color w:val="000000" w:themeColor="text1"/>
              </w:rPr>
            </w:pPr>
            <w:r w:rsidRPr="00B16265">
              <w:rPr>
                <w:rFonts w:asciiTheme="minorHAnsi" w:hAnsiTheme="minorHAnsi" w:cs="Arial"/>
                <w:b/>
                <w:bCs/>
                <w:color w:val="000000" w:themeColor="text1"/>
              </w:rPr>
              <w:t>3.1.b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95260"/>
            <w:noWrap/>
            <w:vAlign w:val="center"/>
            <w:hideMark/>
          </w:tcPr>
          <w:p w14:paraId="000EA6B1" w14:textId="77777777" w:rsidR="00EE2DB1" w:rsidRPr="00B16265" w:rsidRDefault="00EE2DB1" w:rsidP="00024305">
            <w:pPr>
              <w:ind w:left="-57" w:right="-57"/>
              <w:jc w:val="both"/>
              <w:rPr>
                <w:rFonts w:asciiTheme="minorHAnsi" w:eastAsia="Times New Roman" w:hAnsiTheme="minorHAnsi" w:cs="Arial"/>
                <w:b/>
                <w:color w:val="000000" w:themeColor="text1"/>
              </w:rPr>
            </w:pPr>
            <w:r w:rsidRPr="00B16265">
              <w:rPr>
                <w:rFonts w:asciiTheme="minorHAnsi" w:hAnsiTheme="minorHAnsi" w:cs="Arial"/>
                <w:b/>
                <w:bCs/>
                <w:color w:val="000000" w:themeColor="text1"/>
              </w:rPr>
              <w:t>3.1.c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88FB4"/>
            <w:noWrap/>
            <w:vAlign w:val="center"/>
            <w:hideMark/>
          </w:tcPr>
          <w:p w14:paraId="4D1D8CCC" w14:textId="77777777" w:rsidR="00EE2DB1" w:rsidRPr="00B16265" w:rsidRDefault="00EE2DB1" w:rsidP="00024305">
            <w:pPr>
              <w:ind w:left="-57" w:right="-57"/>
              <w:jc w:val="both"/>
              <w:rPr>
                <w:rFonts w:asciiTheme="minorHAnsi" w:eastAsia="Times New Roman" w:hAnsiTheme="minorHAnsi" w:cs="Arial"/>
                <w:b/>
                <w:color w:val="000000" w:themeColor="text1"/>
              </w:rPr>
            </w:pPr>
            <w:r w:rsidRPr="00B16265">
              <w:rPr>
                <w:rFonts w:asciiTheme="minorHAnsi" w:hAnsiTheme="minorHAnsi" w:cs="Arial"/>
                <w:b/>
                <w:bCs/>
                <w:color w:val="000000" w:themeColor="text1"/>
              </w:rPr>
              <w:t>4.1.a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88FB4"/>
            <w:noWrap/>
            <w:vAlign w:val="center"/>
            <w:hideMark/>
          </w:tcPr>
          <w:p w14:paraId="01AF464E" w14:textId="77777777" w:rsidR="00EE2DB1" w:rsidRPr="00B16265" w:rsidRDefault="00EE2DB1" w:rsidP="00024305">
            <w:pPr>
              <w:ind w:left="-57" w:right="-57"/>
              <w:jc w:val="both"/>
              <w:rPr>
                <w:rFonts w:asciiTheme="minorHAnsi" w:eastAsia="Times New Roman" w:hAnsiTheme="minorHAnsi" w:cs="Arial"/>
                <w:b/>
                <w:color w:val="000000" w:themeColor="text1"/>
              </w:rPr>
            </w:pPr>
            <w:r w:rsidRPr="00B16265">
              <w:rPr>
                <w:rFonts w:asciiTheme="minorHAnsi" w:hAnsiTheme="minorHAnsi" w:cs="Arial"/>
                <w:b/>
                <w:bCs/>
                <w:color w:val="000000" w:themeColor="text1"/>
              </w:rPr>
              <w:t>5.1.a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88FB4"/>
            <w:noWrap/>
            <w:vAlign w:val="center"/>
            <w:hideMark/>
          </w:tcPr>
          <w:p w14:paraId="3C28D76F" w14:textId="77777777" w:rsidR="00EE2DB1" w:rsidRPr="00B16265" w:rsidRDefault="00EE2DB1" w:rsidP="00024305">
            <w:pPr>
              <w:ind w:left="-57" w:right="-57"/>
              <w:jc w:val="both"/>
              <w:rPr>
                <w:rFonts w:asciiTheme="minorHAnsi" w:eastAsia="Times New Roman" w:hAnsiTheme="minorHAnsi" w:cs="Arial"/>
                <w:b/>
                <w:color w:val="000000" w:themeColor="text1"/>
              </w:rPr>
            </w:pPr>
            <w:r w:rsidRPr="00B16265">
              <w:rPr>
                <w:rFonts w:asciiTheme="minorHAnsi" w:hAnsiTheme="minorHAnsi" w:cs="Arial"/>
                <w:b/>
                <w:bCs/>
                <w:color w:val="000000" w:themeColor="text1"/>
              </w:rPr>
              <w:t>6.1.a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88FB4"/>
            <w:noWrap/>
            <w:vAlign w:val="center"/>
            <w:hideMark/>
          </w:tcPr>
          <w:p w14:paraId="05DD808B" w14:textId="77777777" w:rsidR="00EE2DB1" w:rsidRPr="00B16265" w:rsidRDefault="00EE2DB1" w:rsidP="00024305">
            <w:pPr>
              <w:ind w:left="-57" w:right="-57"/>
              <w:jc w:val="both"/>
              <w:rPr>
                <w:rFonts w:asciiTheme="minorHAnsi" w:eastAsia="Times New Roman" w:hAnsiTheme="minorHAnsi" w:cs="Arial"/>
                <w:b/>
                <w:color w:val="000000" w:themeColor="text1"/>
              </w:rPr>
            </w:pPr>
            <w:r w:rsidRPr="00B16265">
              <w:rPr>
                <w:rFonts w:asciiTheme="minorHAnsi" w:hAnsiTheme="minorHAnsi" w:cs="Arial"/>
                <w:b/>
                <w:bCs/>
                <w:color w:val="000000" w:themeColor="text1"/>
              </w:rPr>
              <w:t>6.1.b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BE2B"/>
            <w:noWrap/>
            <w:vAlign w:val="bottom"/>
            <w:hideMark/>
          </w:tcPr>
          <w:p w14:paraId="1D98F5FE" w14:textId="77777777" w:rsidR="00EE2DB1" w:rsidRPr="00B16265" w:rsidRDefault="00EE2DB1" w:rsidP="00024305">
            <w:pPr>
              <w:ind w:left="-57" w:right="-57"/>
              <w:jc w:val="both"/>
              <w:rPr>
                <w:rFonts w:asciiTheme="minorHAnsi" w:eastAsia="Times New Roman" w:hAnsiTheme="minorHAnsi" w:cs="Arial"/>
                <w:b/>
                <w:color w:val="000000" w:themeColor="text1"/>
              </w:rPr>
            </w:pPr>
            <w:r w:rsidRPr="00B16265">
              <w:rPr>
                <w:rFonts w:asciiTheme="minorHAnsi" w:hAnsiTheme="minorHAnsi" w:cs="Arial"/>
                <w:b/>
                <w:bCs/>
                <w:color w:val="000000" w:themeColor="text1"/>
              </w:rPr>
              <w:t>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BE2B"/>
            <w:noWrap/>
            <w:vAlign w:val="bottom"/>
            <w:hideMark/>
          </w:tcPr>
          <w:p w14:paraId="1021CC2C" w14:textId="77777777" w:rsidR="00EE2DB1" w:rsidRPr="00B16265" w:rsidRDefault="00EE2DB1" w:rsidP="00024305">
            <w:pPr>
              <w:ind w:left="-57" w:right="-57"/>
              <w:jc w:val="both"/>
              <w:rPr>
                <w:rFonts w:asciiTheme="minorHAnsi" w:eastAsia="Times New Roman" w:hAnsiTheme="minorHAnsi" w:cs="Arial"/>
                <w:b/>
                <w:color w:val="000000" w:themeColor="text1"/>
              </w:rPr>
            </w:pPr>
            <w:r w:rsidRPr="00B16265">
              <w:rPr>
                <w:rFonts w:asciiTheme="minorHAnsi" w:hAnsiTheme="minorHAnsi" w:cs="Arial"/>
                <w:b/>
                <w:bCs/>
                <w:color w:val="000000" w:themeColor="text1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25E9E" w14:textId="77777777" w:rsidR="00EE2DB1" w:rsidRPr="00B16265" w:rsidRDefault="00EE2DB1" w:rsidP="00024305">
            <w:pPr>
              <w:ind w:left="-57" w:right="-57"/>
              <w:jc w:val="both"/>
              <w:rPr>
                <w:rFonts w:asciiTheme="minorHAnsi" w:eastAsia="Times New Roman" w:hAnsiTheme="minorHAnsi" w:cs="Arial"/>
                <w:b/>
                <w:color w:val="000000" w:themeColor="text1"/>
              </w:rPr>
            </w:pPr>
            <w:r w:rsidRPr="00B16265">
              <w:rPr>
                <w:rFonts w:asciiTheme="minorHAnsi" w:hAnsiTheme="minorHAnsi" w:cs="Arial"/>
                <w:b/>
                <w:bCs/>
                <w:color w:val="000000" w:themeColor="text1"/>
              </w:rPr>
              <w:t>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4BACD" w14:textId="77777777" w:rsidR="00EE2DB1" w:rsidRPr="00B16265" w:rsidRDefault="00EE2DB1" w:rsidP="00024305">
            <w:pPr>
              <w:ind w:left="-57" w:right="-57"/>
              <w:jc w:val="both"/>
              <w:rPr>
                <w:rFonts w:asciiTheme="minorHAnsi" w:eastAsia="Times New Roman" w:hAnsiTheme="minorHAnsi" w:cs="Arial"/>
                <w:b/>
                <w:color w:val="000000" w:themeColor="text1"/>
              </w:rPr>
            </w:pPr>
            <w:r w:rsidRPr="00B16265">
              <w:rPr>
                <w:rFonts w:asciiTheme="minorHAnsi" w:hAnsiTheme="minorHAnsi" w:cs="Arial"/>
                <w:b/>
                <w:bCs/>
                <w:color w:val="000000" w:themeColor="text1"/>
              </w:rPr>
              <w:t>10</w:t>
            </w:r>
          </w:p>
        </w:tc>
      </w:tr>
      <w:tr w:rsidR="00024305" w:rsidRPr="00B16265" w14:paraId="492E1A13" w14:textId="77777777" w:rsidTr="00482142">
        <w:trPr>
          <w:trHeight w:val="2103"/>
          <w:tblHeader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278FA" w14:textId="77777777" w:rsidR="00EE2DB1" w:rsidRPr="00B16265" w:rsidRDefault="00EE2DB1" w:rsidP="00024305">
            <w:pPr>
              <w:jc w:val="both"/>
              <w:rPr>
                <w:rFonts w:asciiTheme="minorHAnsi" w:eastAsia="Times New Roman" w:hAnsiTheme="minorHAnsi" w:cs="Arial"/>
                <w:b/>
                <w:bCs/>
                <w:color w:val="000000" w:themeColor="text1"/>
              </w:rPr>
            </w:pPr>
            <w:r w:rsidRPr="00B16265">
              <w:rPr>
                <w:rFonts w:asciiTheme="minorHAnsi" w:hAnsiTheme="minorHAnsi" w:cs="Arial"/>
                <w:b/>
                <w:bCs/>
                <w:color w:val="000000" w:themeColor="text1"/>
              </w:rPr>
              <w:t>Lp.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7FAA5" w14:textId="77777777" w:rsidR="00EE2DB1" w:rsidRPr="00B16265" w:rsidRDefault="00EE2DB1" w:rsidP="00024305">
            <w:pPr>
              <w:jc w:val="both"/>
              <w:rPr>
                <w:rFonts w:asciiTheme="minorHAnsi" w:eastAsia="Times New Roman" w:hAnsiTheme="minorHAnsi" w:cs="Arial"/>
                <w:b/>
                <w:bCs/>
                <w:color w:val="000000" w:themeColor="text1"/>
              </w:rPr>
            </w:pPr>
            <w:r w:rsidRPr="00B16265">
              <w:rPr>
                <w:rFonts w:asciiTheme="minorHAnsi" w:hAnsiTheme="minorHAnsi" w:cs="Arial"/>
                <w:b/>
                <w:bCs/>
                <w:color w:val="000000" w:themeColor="text1"/>
              </w:rPr>
              <w:t>Nr CAS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74E06" w14:textId="77777777" w:rsidR="00EE2DB1" w:rsidRPr="00B16265" w:rsidRDefault="00EE2DB1" w:rsidP="00024305">
            <w:pPr>
              <w:ind w:left="57" w:right="57"/>
              <w:jc w:val="both"/>
              <w:rPr>
                <w:rFonts w:asciiTheme="minorHAnsi" w:eastAsia="Times New Roman" w:hAnsiTheme="minorHAnsi" w:cs="Arial"/>
                <w:b/>
                <w:bCs/>
                <w:color w:val="000000" w:themeColor="text1"/>
              </w:rPr>
            </w:pPr>
            <w:r w:rsidRPr="00B16265">
              <w:rPr>
                <w:rFonts w:asciiTheme="minorHAnsi" w:hAnsiTheme="minorHAnsi" w:cs="Arial"/>
                <w:b/>
                <w:bCs/>
                <w:color w:val="000000" w:themeColor="text1"/>
              </w:rPr>
              <w:t>Substancja czynna pestycydu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C094454" w14:textId="77777777" w:rsidR="00EE2DB1" w:rsidRPr="00B16265" w:rsidRDefault="00EE2DB1" w:rsidP="00024305">
            <w:pPr>
              <w:ind w:left="57" w:right="57"/>
              <w:jc w:val="both"/>
              <w:rPr>
                <w:rFonts w:asciiTheme="minorHAnsi" w:eastAsia="Times New Roman" w:hAnsiTheme="minorHAnsi" w:cs="Arial"/>
                <w:color w:val="000000" w:themeColor="text1"/>
              </w:rPr>
            </w:pPr>
            <w:r w:rsidRPr="00B16265">
              <w:rPr>
                <w:rFonts w:asciiTheme="minorHAnsi" w:hAnsiTheme="minorHAnsi" w:cs="Arial"/>
                <w:color w:val="000000" w:themeColor="text1"/>
              </w:rPr>
              <w:t>Sztokholmska (POP)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A8EFFA4" w14:textId="77777777" w:rsidR="00EE2DB1" w:rsidRPr="00B16265" w:rsidRDefault="00EE2DB1" w:rsidP="00024305">
            <w:pPr>
              <w:ind w:left="57" w:right="57"/>
              <w:jc w:val="both"/>
              <w:rPr>
                <w:rFonts w:asciiTheme="minorHAnsi" w:eastAsia="Times New Roman" w:hAnsiTheme="minorHAnsi" w:cs="Arial"/>
                <w:color w:val="000000" w:themeColor="text1"/>
              </w:rPr>
            </w:pPr>
            <w:r w:rsidRPr="00B16265">
              <w:rPr>
                <w:rFonts w:asciiTheme="minorHAnsi" w:hAnsiTheme="minorHAnsi" w:cs="Arial"/>
                <w:color w:val="000000" w:themeColor="text1"/>
              </w:rPr>
              <w:t>Rotterdamska (PIC)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AF2081A" w14:textId="77777777" w:rsidR="00EE2DB1" w:rsidRPr="00B16265" w:rsidRDefault="00EE2DB1" w:rsidP="00024305">
            <w:pPr>
              <w:ind w:left="57" w:right="57"/>
              <w:jc w:val="both"/>
              <w:rPr>
                <w:rFonts w:asciiTheme="minorHAnsi" w:eastAsia="Times New Roman" w:hAnsiTheme="minorHAnsi" w:cs="Arial"/>
                <w:color w:val="000000" w:themeColor="text1"/>
              </w:rPr>
            </w:pPr>
            <w:r w:rsidRPr="00B16265">
              <w:rPr>
                <w:rFonts w:asciiTheme="minorHAnsi" w:hAnsiTheme="minorHAnsi" w:cs="Arial"/>
                <w:color w:val="000000" w:themeColor="text1"/>
              </w:rPr>
              <w:t>Montrealska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CFB4"/>
            <w:textDirection w:val="btLr"/>
            <w:vAlign w:val="center"/>
            <w:hideMark/>
          </w:tcPr>
          <w:p w14:paraId="422D98E6" w14:textId="77777777" w:rsidR="00EE2DB1" w:rsidRPr="00B16265" w:rsidRDefault="00EE2DB1" w:rsidP="00024305">
            <w:pPr>
              <w:ind w:left="57" w:right="57"/>
              <w:jc w:val="both"/>
              <w:rPr>
                <w:rFonts w:asciiTheme="minorHAnsi" w:eastAsia="Times New Roman" w:hAnsiTheme="minorHAnsi" w:cs="Arial"/>
                <w:color w:val="000000" w:themeColor="text1"/>
              </w:rPr>
            </w:pPr>
            <w:r w:rsidRPr="00B16265">
              <w:rPr>
                <w:rFonts w:asciiTheme="minorHAnsi" w:hAnsiTheme="minorHAnsi" w:cs="Arial"/>
                <w:color w:val="000000" w:themeColor="text1"/>
              </w:rPr>
              <w:t>Skrajnie lub wysoce niebezpieczne (Ia oraz Ib, WHO)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CFB4"/>
            <w:textDirection w:val="btLr"/>
            <w:hideMark/>
          </w:tcPr>
          <w:p w14:paraId="6A4F8605" w14:textId="77777777" w:rsidR="00EE2DB1" w:rsidRPr="00B16265" w:rsidRDefault="00EE2DB1" w:rsidP="00024305">
            <w:pPr>
              <w:ind w:left="57" w:right="57"/>
              <w:jc w:val="both"/>
              <w:rPr>
                <w:rFonts w:asciiTheme="minorHAnsi" w:eastAsia="Times New Roman" w:hAnsiTheme="minorHAnsi" w:cs="Arial"/>
                <w:color w:val="000000" w:themeColor="text1"/>
              </w:rPr>
            </w:pPr>
            <w:r w:rsidRPr="00B16265">
              <w:rPr>
                <w:rFonts w:asciiTheme="minorHAnsi" w:hAnsiTheme="minorHAnsi" w:cs="Arial"/>
                <w:color w:val="000000" w:themeColor="text1"/>
              </w:rPr>
              <w:t>Toksyczność ostra u ssaków i ptaków LD50&lt; 200mg/kg masy ciała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CFB4"/>
            <w:textDirection w:val="btLr"/>
            <w:vAlign w:val="center"/>
            <w:hideMark/>
          </w:tcPr>
          <w:p w14:paraId="07D55F30" w14:textId="77777777" w:rsidR="00EE2DB1" w:rsidRPr="00B16265" w:rsidRDefault="00EE2DB1" w:rsidP="00024305">
            <w:pPr>
              <w:ind w:left="57" w:right="57"/>
              <w:jc w:val="both"/>
              <w:rPr>
                <w:rFonts w:asciiTheme="minorHAnsi" w:eastAsia="Times New Roman" w:hAnsiTheme="minorHAnsi" w:cs="Arial"/>
                <w:color w:val="000000" w:themeColor="text1"/>
              </w:rPr>
            </w:pPr>
            <w:r w:rsidRPr="00B16265">
              <w:rPr>
                <w:rFonts w:asciiTheme="minorHAnsi" w:hAnsiTheme="minorHAnsi" w:cs="Arial"/>
                <w:color w:val="000000" w:themeColor="text1"/>
              </w:rPr>
              <w:t>Wdychanie grozi śmiercią (H330) (GHS)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95260"/>
            <w:textDirection w:val="btLr"/>
            <w:vAlign w:val="center"/>
            <w:hideMark/>
          </w:tcPr>
          <w:p w14:paraId="1FB16119" w14:textId="77777777" w:rsidR="00EE2DB1" w:rsidRPr="00B16265" w:rsidRDefault="00EE2DB1" w:rsidP="00024305">
            <w:pPr>
              <w:ind w:left="57" w:right="57"/>
              <w:jc w:val="both"/>
              <w:rPr>
                <w:rFonts w:asciiTheme="minorHAnsi" w:eastAsia="Times New Roman" w:hAnsiTheme="minorHAnsi" w:cs="Arial"/>
                <w:color w:val="000000" w:themeColor="text1"/>
              </w:rPr>
            </w:pPr>
            <w:r w:rsidRPr="00B16265">
              <w:rPr>
                <w:rFonts w:asciiTheme="minorHAnsi" w:hAnsiTheme="minorHAnsi" w:cs="Arial"/>
                <w:color w:val="000000" w:themeColor="text1"/>
              </w:rPr>
              <w:t>Rakotwórczy lub prawdopodobnie rakotwórczy (1 i 2A) (IARC)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95260"/>
            <w:textDirection w:val="btLr"/>
            <w:vAlign w:val="center"/>
            <w:hideMark/>
          </w:tcPr>
          <w:p w14:paraId="72E6B972" w14:textId="77777777" w:rsidR="00EE2DB1" w:rsidRPr="00B16265" w:rsidRDefault="00EE2DB1" w:rsidP="00024305">
            <w:pPr>
              <w:ind w:left="57" w:right="57"/>
              <w:jc w:val="both"/>
              <w:rPr>
                <w:rFonts w:asciiTheme="minorHAnsi" w:eastAsia="Times New Roman" w:hAnsiTheme="minorHAnsi" w:cs="Arial"/>
                <w:color w:val="000000" w:themeColor="text1"/>
              </w:rPr>
            </w:pPr>
            <w:r w:rsidRPr="00B16265">
              <w:rPr>
                <w:rFonts w:asciiTheme="minorHAnsi" w:hAnsiTheme="minorHAnsi" w:cs="Arial"/>
                <w:color w:val="000000" w:themeColor="text1"/>
              </w:rPr>
              <w:t>Rakotwórczy lub prawdopodobnie rakotwórczy (US EPA)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95260"/>
            <w:textDirection w:val="btLr"/>
            <w:vAlign w:val="center"/>
            <w:hideMark/>
          </w:tcPr>
          <w:p w14:paraId="1865418E" w14:textId="77777777" w:rsidR="00EE2DB1" w:rsidRPr="00B16265" w:rsidRDefault="00EE2DB1" w:rsidP="00024305">
            <w:pPr>
              <w:ind w:left="57" w:right="57"/>
              <w:jc w:val="both"/>
              <w:rPr>
                <w:rFonts w:asciiTheme="minorHAnsi" w:eastAsia="Times New Roman" w:hAnsiTheme="minorHAnsi" w:cs="Arial"/>
                <w:color w:val="000000" w:themeColor="text1"/>
              </w:rPr>
            </w:pPr>
            <w:r w:rsidRPr="00B16265">
              <w:rPr>
                <w:rFonts w:asciiTheme="minorHAnsi" w:hAnsiTheme="minorHAnsi" w:cs="Arial"/>
                <w:color w:val="000000" w:themeColor="text1"/>
              </w:rPr>
              <w:t>Rakotwórczy lub prawdop. rakotwórczy (1A i 1B, EU GHS)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88FB4"/>
            <w:textDirection w:val="btLr"/>
            <w:vAlign w:val="center"/>
            <w:hideMark/>
          </w:tcPr>
          <w:p w14:paraId="7F9090DD" w14:textId="77777777" w:rsidR="00EE2DB1" w:rsidRPr="00B16265" w:rsidRDefault="00EE2DB1" w:rsidP="00024305">
            <w:pPr>
              <w:ind w:left="57" w:right="57"/>
              <w:jc w:val="both"/>
              <w:rPr>
                <w:rFonts w:asciiTheme="minorHAnsi" w:eastAsia="Times New Roman" w:hAnsiTheme="minorHAnsi" w:cs="Arial"/>
                <w:color w:val="000000" w:themeColor="text1"/>
              </w:rPr>
            </w:pPr>
            <w:r w:rsidRPr="00B16265">
              <w:rPr>
                <w:rFonts w:asciiTheme="minorHAnsi" w:hAnsiTheme="minorHAnsi" w:cs="Arial"/>
                <w:color w:val="000000" w:themeColor="text1"/>
              </w:rPr>
              <w:t>Substancja mutagenna lub prawdopodobnie mutagenna (1A i 1B) (EU GHS)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88FB4"/>
            <w:textDirection w:val="btLr"/>
            <w:vAlign w:val="center"/>
            <w:hideMark/>
          </w:tcPr>
          <w:p w14:paraId="68127BE6" w14:textId="77777777" w:rsidR="00EE2DB1" w:rsidRPr="00B16265" w:rsidRDefault="00EE2DB1" w:rsidP="00024305">
            <w:pPr>
              <w:ind w:left="57" w:right="57"/>
              <w:jc w:val="both"/>
              <w:rPr>
                <w:rFonts w:asciiTheme="minorHAnsi" w:eastAsia="Times New Roman" w:hAnsiTheme="minorHAnsi" w:cs="Arial"/>
                <w:color w:val="000000" w:themeColor="text1"/>
              </w:rPr>
            </w:pPr>
            <w:r w:rsidRPr="00B16265">
              <w:rPr>
                <w:rFonts w:asciiTheme="minorHAnsi" w:hAnsiTheme="minorHAnsi" w:cs="Arial"/>
                <w:color w:val="000000" w:themeColor="text1"/>
              </w:rPr>
              <w:t>Substancja toksyczna wpływająca i prawdop. wpływająca na rozrodczość (1A i 1B) (EU GHS)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88FB4"/>
            <w:textDirection w:val="btLr"/>
            <w:vAlign w:val="center"/>
            <w:hideMark/>
          </w:tcPr>
          <w:p w14:paraId="28280C16" w14:textId="77777777" w:rsidR="00EE2DB1" w:rsidRPr="00B16265" w:rsidRDefault="00EE2DB1" w:rsidP="00024305">
            <w:pPr>
              <w:ind w:left="57" w:right="57"/>
              <w:jc w:val="both"/>
              <w:rPr>
                <w:rFonts w:asciiTheme="minorHAnsi" w:eastAsia="Times New Roman" w:hAnsiTheme="minorHAnsi" w:cs="Arial"/>
                <w:color w:val="000000" w:themeColor="text1"/>
              </w:rPr>
            </w:pPr>
            <w:r w:rsidRPr="00B16265">
              <w:rPr>
                <w:rFonts w:asciiTheme="minorHAnsi" w:hAnsiTheme="minorHAnsi" w:cs="Arial"/>
                <w:color w:val="000000" w:themeColor="text1"/>
              </w:rPr>
              <w:t>Kategoria 1 (EDC EU)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88FB4"/>
            <w:textDirection w:val="btLr"/>
            <w:hideMark/>
          </w:tcPr>
          <w:p w14:paraId="23646031" w14:textId="77777777" w:rsidR="00EE2DB1" w:rsidRPr="00B16265" w:rsidRDefault="00EE2DB1" w:rsidP="00024305">
            <w:pPr>
              <w:ind w:left="57" w:right="57"/>
              <w:jc w:val="both"/>
              <w:rPr>
                <w:rFonts w:asciiTheme="minorHAnsi" w:eastAsia="Times New Roman" w:hAnsiTheme="minorHAnsi" w:cs="Arial"/>
                <w:color w:val="000000" w:themeColor="text1"/>
              </w:rPr>
            </w:pPr>
            <w:r w:rsidRPr="00B16265">
              <w:rPr>
                <w:rFonts w:asciiTheme="minorHAnsi" w:hAnsiTheme="minorHAnsi" w:cs="Arial"/>
                <w:color w:val="000000" w:themeColor="text1"/>
              </w:rPr>
              <w:t>Substancja podejrzewana o rakotwórczość (Kat. 2, GHS) i substancja uszkadzająca układ hormonalny (Kat. 2, GHS)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BE2B"/>
            <w:textDirection w:val="btLr"/>
            <w:vAlign w:val="center"/>
            <w:hideMark/>
          </w:tcPr>
          <w:p w14:paraId="5CCAF41E" w14:textId="77777777" w:rsidR="00EE2DB1" w:rsidRPr="00B16265" w:rsidRDefault="00EE2DB1" w:rsidP="00024305">
            <w:pPr>
              <w:ind w:left="57" w:right="57"/>
              <w:jc w:val="both"/>
              <w:rPr>
                <w:rFonts w:asciiTheme="minorHAnsi" w:eastAsia="Times New Roman" w:hAnsiTheme="minorHAnsi" w:cs="Arial"/>
                <w:color w:val="000000" w:themeColor="text1"/>
              </w:rPr>
            </w:pPr>
            <w:r w:rsidRPr="00B16265">
              <w:rPr>
                <w:rFonts w:asciiTheme="minorHAnsi" w:hAnsiTheme="minorHAnsi" w:cs="Arial"/>
                <w:color w:val="000000" w:themeColor="text1"/>
              </w:rPr>
              <w:t>Toksyczność dla organizmów wodnych (LC/EC 50 &lt;50 µg/l)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BE2B"/>
            <w:textDirection w:val="btLr"/>
            <w:vAlign w:val="center"/>
            <w:hideMark/>
          </w:tcPr>
          <w:p w14:paraId="71040534" w14:textId="77777777" w:rsidR="00EE2DB1" w:rsidRPr="00B16265" w:rsidRDefault="00EE2DB1" w:rsidP="00024305">
            <w:pPr>
              <w:ind w:left="57" w:right="57"/>
              <w:jc w:val="both"/>
              <w:rPr>
                <w:rFonts w:asciiTheme="minorHAnsi" w:eastAsia="Times New Roman" w:hAnsiTheme="minorHAnsi" w:cs="Arial"/>
                <w:color w:val="000000" w:themeColor="text1"/>
              </w:rPr>
            </w:pPr>
            <w:r w:rsidRPr="00B16265">
              <w:rPr>
                <w:rFonts w:asciiTheme="minorHAnsi" w:hAnsiTheme="minorHAnsi" w:cs="Arial"/>
                <w:color w:val="000000" w:themeColor="text1"/>
              </w:rPr>
              <w:t>Toksyczność dla środowiska (trwała; bioakumulacja; ługowanie)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24881B8" w14:textId="77777777" w:rsidR="00EE2DB1" w:rsidRPr="00B16265" w:rsidRDefault="00EE2DB1" w:rsidP="00024305">
            <w:pPr>
              <w:ind w:left="57" w:right="57"/>
              <w:jc w:val="both"/>
              <w:rPr>
                <w:rFonts w:asciiTheme="minorHAnsi" w:eastAsia="Times New Roman" w:hAnsiTheme="minorHAnsi" w:cs="Arial"/>
                <w:color w:val="000000" w:themeColor="text1"/>
              </w:rPr>
            </w:pPr>
            <w:r w:rsidRPr="00B16265">
              <w:rPr>
                <w:rFonts w:asciiTheme="minorHAnsi" w:hAnsiTheme="minorHAnsi" w:cs="Arial"/>
                <w:color w:val="000000" w:themeColor="text1"/>
              </w:rPr>
              <w:t>Dioksyna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2A543FC" w14:textId="77777777" w:rsidR="00EE2DB1" w:rsidRPr="00B16265" w:rsidRDefault="00EE2DB1" w:rsidP="00024305">
            <w:pPr>
              <w:ind w:left="57" w:right="57"/>
              <w:jc w:val="both"/>
              <w:rPr>
                <w:rFonts w:asciiTheme="minorHAnsi" w:eastAsia="Times New Roman" w:hAnsiTheme="minorHAnsi" w:cs="Arial"/>
                <w:color w:val="000000" w:themeColor="text1"/>
              </w:rPr>
            </w:pPr>
            <w:r w:rsidRPr="00B16265">
              <w:rPr>
                <w:rFonts w:asciiTheme="minorHAnsi" w:hAnsiTheme="minorHAnsi" w:cs="Arial"/>
                <w:color w:val="000000" w:themeColor="text1"/>
              </w:rPr>
              <w:t>Metal ciężki</w:t>
            </w:r>
          </w:p>
        </w:tc>
      </w:tr>
      <w:tr w:rsidR="00024305" w:rsidRPr="00B16265" w14:paraId="2F00766B" w14:textId="77777777" w:rsidTr="00C55CAB">
        <w:trPr>
          <w:trHeight w:val="2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B2ABD" w14:textId="77777777" w:rsidR="00A93FE5" w:rsidRPr="00B16265" w:rsidRDefault="00A93FE5" w:rsidP="00024305">
            <w:pPr>
              <w:jc w:val="both"/>
              <w:rPr>
                <w:rFonts w:asciiTheme="minorHAnsi" w:eastAsia="Times New Roman" w:hAnsiTheme="minorHAnsi" w:cs="Arial"/>
                <w:color w:val="000000" w:themeColor="text1"/>
              </w:rPr>
            </w:pPr>
            <w:r w:rsidRPr="00B16265">
              <w:rPr>
                <w:rFonts w:asciiTheme="minorHAnsi" w:hAnsiTheme="minorHAnsi" w:cs="Arial"/>
                <w:color w:val="000000" w:themeColor="text1"/>
              </w:rPr>
              <w:t>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3545A" w14:textId="77777777" w:rsidR="00A93FE5" w:rsidRPr="00B16265" w:rsidRDefault="00A93FE5" w:rsidP="00024305">
            <w:pPr>
              <w:jc w:val="both"/>
              <w:rPr>
                <w:rFonts w:asciiTheme="minorHAnsi" w:eastAsia="Times New Roman" w:hAnsiTheme="minorHAnsi" w:cs="Arial"/>
                <w:color w:val="000000" w:themeColor="text1"/>
              </w:rPr>
            </w:pPr>
            <w:r w:rsidRPr="00B16265">
              <w:rPr>
                <w:rFonts w:asciiTheme="minorHAnsi" w:hAnsiTheme="minorHAnsi" w:cs="Arial"/>
                <w:color w:val="000000" w:themeColor="text1"/>
              </w:rPr>
              <w:t>Grupa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7C34F" w14:textId="77777777" w:rsidR="00A93FE5" w:rsidRPr="00B16265" w:rsidRDefault="00206469" w:rsidP="00024305">
            <w:pPr>
              <w:jc w:val="both"/>
              <w:rPr>
                <w:rFonts w:asciiTheme="minorHAnsi" w:eastAsia="Times New Roman" w:hAnsiTheme="minorHAnsi" w:cs="Arial"/>
                <w:color w:val="000000" w:themeColor="text1"/>
              </w:rPr>
            </w:pPr>
            <w:r w:rsidRPr="00B16265">
              <w:rPr>
                <w:rFonts w:asciiTheme="minorHAnsi" w:hAnsiTheme="minorHAnsi" w:cs="Arial"/>
                <w:color w:val="000000" w:themeColor="text1"/>
              </w:rPr>
              <w:t>Alfa-</w:t>
            </w:r>
            <w:r w:rsidR="00A93FE5" w:rsidRPr="00B16265">
              <w:rPr>
                <w:rFonts w:asciiTheme="minorHAnsi" w:hAnsiTheme="minorHAnsi" w:cs="Arial"/>
                <w:color w:val="000000" w:themeColor="text1"/>
              </w:rPr>
              <w:t>cypermetryna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C7388" w14:textId="77777777" w:rsidR="00A93FE5" w:rsidRPr="00B16265" w:rsidRDefault="00A93FE5" w:rsidP="00024305">
            <w:pPr>
              <w:jc w:val="both"/>
              <w:rPr>
                <w:rFonts w:asciiTheme="minorHAnsi" w:eastAsia="Times New Roman" w:hAnsiTheme="minorHAnsi" w:cs="Arial"/>
                <w:color w:val="000000" w:themeColor="text1"/>
              </w:rPr>
            </w:pPr>
            <w:r w:rsidRPr="00B16265">
              <w:rPr>
                <w:rFonts w:asciiTheme="minorHAnsi" w:hAnsiTheme="minorHAnsi" w:cs="Arial"/>
                <w:color w:val="000000" w:themeColor="text1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90D55" w14:textId="77777777" w:rsidR="00A93FE5" w:rsidRPr="00B16265" w:rsidRDefault="00A93FE5" w:rsidP="00024305">
            <w:pPr>
              <w:jc w:val="both"/>
              <w:rPr>
                <w:rFonts w:asciiTheme="minorHAnsi" w:eastAsia="Times New Roman" w:hAnsiTheme="minorHAnsi" w:cs="Arial"/>
                <w:color w:val="000000" w:themeColor="text1"/>
              </w:rPr>
            </w:pPr>
            <w:r w:rsidRPr="00B16265">
              <w:rPr>
                <w:rFonts w:asciiTheme="minorHAnsi" w:hAnsiTheme="minorHAnsi" w:cs="Arial"/>
                <w:color w:val="000000" w:themeColor="text1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1697E" w14:textId="77777777" w:rsidR="00A93FE5" w:rsidRPr="00B16265" w:rsidRDefault="00A93FE5" w:rsidP="00024305">
            <w:pPr>
              <w:jc w:val="both"/>
              <w:rPr>
                <w:rFonts w:asciiTheme="minorHAnsi" w:eastAsia="Times New Roman" w:hAnsiTheme="minorHAnsi" w:cs="Arial"/>
                <w:color w:val="000000" w:themeColor="text1"/>
              </w:rPr>
            </w:pPr>
            <w:r w:rsidRPr="00B16265">
              <w:rPr>
                <w:rFonts w:asciiTheme="minorHAnsi" w:hAnsiTheme="minorHAnsi" w:cs="Arial"/>
                <w:color w:val="000000" w:themeColor="text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CFB4"/>
            <w:noWrap/>
            <w:hideMark/>
          </w:tcPr>
          <w:p w14:paraId="0798EB08" w14:textId="77777777" w:rsidR="00A93FE5" w:rsidRPr="00B16265" w:rsidRDefault="00A93FE5" w:rsidP="00024305">
            <w:pPr>
              <w:jc w:val="both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CFB4"/>
            <w:noWrap/>
            <w:hideMark/>
          </w:tcPr>
          <w:p w14:paraId="107D46BC" w14:textId="77777777" w:rsidR="00A93FE5" w:rsidRPr="00B16265" w:rsidRDefault="00A93FE5" w:rsidP="00024305">
            <w:pPr>
              <w:jc w:val="both"/>
              <w:rPr>
                <w:rFonts w:asciiTheme="minorHAnsi" w:hAnsiTheme="minorHAnsi" w:cs="Arial"/>
                <w:color w:val="000000" w:themeColor="text1"/>
              </w:rPr>
            </w:pPr>
            <w:r w:rsidRPr="00B16265">
              <w:rPr>
                <w:rFonts w:asciiTheme="minorHAnsi" w:hAnsiTheme="minorHAnsi" w:cs="Arial"/>
                <w:color w:val="000000" w:themeColor="text1"/>
              </w:rPr>
              <w:t> 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CFB4"/>
            <w:noWrap/>
            <w:vAlign w:val="bottom"/>
            <w:hideMark/>
          </w:tcPr>
          <w:p w14:paraId="310F4FF2" w14:textId="77777777" w:rsidR="00A93FE5" w:rsidRPr="00B16265" w:rsidRDefault="00A93FE5" w:rsidP="00024305">
            <w:pPr>
              <w:jc w:val="both"/>
              <w:rPr>
                <w:rFonts w:asciiTheme="minorHAnsi" w:eastAsia="Times New Roman" w:hAnsiTheme="minorHAnsi" w:cs="Arial"/>
                <w:color w:val="000000" w:themeColor="text1"/>
              </w:rPr>
            </w:pPr>
            <w:r w:rsidRPr="00B16265">
              <w:rPr>
                <w:rFonts w:asciiTheme="minorHAnsi" w:hAnsiTheme="minorHAnsi" w:cs="Arial"/>
                <w:color w:val="000000" w:themeColor="text1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95260"/>
            <w:noWrap/>
            <w:vAlign w:val="bottom"/>
            <w:hideMark/>
          </w:tcPr>
          <w:p w14:paraId="337AD2DA" w14:textId="77777777" w:rsidR="00A93FE5" w:rsidRPr="00B16265" w:rsidRDefault="00A93FE5" w:rsidP="00024305">
            <w:pPr>
              <w:jc w:val="both"/>
              <w:rPr>
                <w:rFonts w:asciiTheme="minorHAnsi" w:eastAsia="Times New Roman" w:hAnsiTheme="minorHAnsi" w:cs="Arial"/>
                <w:color w:val="000000" w:themeColor="text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95260"/>
            <w:noWrap/>
            <w:vAlign w:val="bottom"/>
            <w:hideMark/>
          </w:tcPr>
          <w:p w14:paraId="09F7CA2B" w14:textId="77777777" w:rsidR="00A93FE5" w:rsidRPr="00B16265" w:rsidRDefault="00A93FE5" w:rsidP="00024305">
            <w:pPr>
              <w:jc w:val="both"/>
              <w:rPr>
                <w:rFonts w:asciiTheme="minorHAnsi" w:eastAsia="Times New Roman" w:hAnsiTheme="minorHAnsi" w:cs="Arial"/>
                <w:color w:val="000000" w:themeColor="text1"/>
              </w:rPr>
            </w:pPr>
            <w:r w:rsidRPr="00B16265">
              <w:rPr>
                <w:rFonts w:asciiTheme="minorHAnsi" w:hAnsiTheme="minorHAnsi" w:cs="Arial"/>
                <w:color w:val="000000" w:themeColor="text1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95260"/>
            <w:noWrap/>
            <w:vAlign w:val="bottom"/>
            <w:hideMark/>
          </w:tcPr>
          <w:p w14:paraId="0213865A" w14:textId="77777777" w:rsidR="00A93FE5" w:rsidRPr="00B16265" w:rsidRDefault="00A93FE5" w:rsidP="00024305">
            <w:pPr>
              <w:jc w:val="both"/>
              <w:rPr>
                <w:rFonts w:asciiTheme="minorHAnsi" w:eastAsia="Times New Roman" w:hAnsiTheme="minorHAnsi" w:cs="Arial"/>
                <w:color w:val="000000" w:themeColor="text1"/>
              </w:rPr>
            </w:pPr>
            <w:r w:rsidRPr="00B16265">
              <w:rPr>
                <w:rFonts w:asciiTheme="minorHAnsi" w:hAnsiTheme="minorHAnsi" w:cs="Arial"/>
                <w:color w:val="000000" w:themeColor="text1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88FB4"/>
            <w:noWrap/>
            <w:vAlign w:val="bottom"/>
            <w:hideMark/>
          </w:tcPr>
          <w:p w14:paraId="4215DD0C" w14:textId="77777777" w:rsidR="00A93FE5" w:rsidRPr="00B16265" w:rsidRDefault="00A93FE5" w:rsidP="00024305">
            <w:pPr>
              <w:jc w:val="both"/>
              <w:rPr>
                <w:rFonts w:asciiTheme="minorHAnsi" w:eastAsia="Times New Roman" w:hAnsiTheme="minorHAnsi" w:cs="Arial"/>
                <w:color w:val="000000" w:themeColor="text1"/>
              </w:rPr>
            </w:pPr>
            <w:r w:rsidRPr="00B16265">
              <w:rPr>
                <w:rFonts w:asciiTheme="minorHAnsi" w:hAnsiTheme="minorHAnsi" w:cs="Arial"/>
                <w:color w:val="000000" w:themeColor="text1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88FB4"/>
            <w:noWrap/>
            <w:vAlign w:val="bottom"/>
            <w:hideMark/>
          </w:tcPr>
          <w:p w14:paraId="5BCDF199" w14:textId="77777777" w:rsidR="00A93FE5" w:rsidRPr="00B16265" w:rsidRDefault="00A93FE5" w:rsidP="00024305">
            <w:pPr>
              <w:jc w:val="both"/>
              <w:rPr>
                <w:rFonts w:asciiTheme="minorHAnsi" w:eastAsia="Times New Roman" w:hAnsiTheme="minorHAnsi" w:cs="Arial"/>
                <w:color w:val="000000" w:themeColor="text1"/>
              </w:rPr>
            </w:pPr>
            <w:r w:rsidRPr="00B16265">
              <w:rPr>
                <w:rFonts w:asciiTheme="minorHAnsi" w:hAnsiTheme="minorHAnsi" w:cs="Arial"/>
                <w:color w:val="000000" w:themeColor="text1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88FB4"/>
            <w:noWrap/>
            <w:vAlign w:val="bottom"/>
            <w:hideMark/>
          </w:tcPr>
          <w:p w14:paraId="06BA5C11" w14:textId="77777777" w:rsidR="00A93FE5" w:rsidRPr="00B16265" w:rsidRDefault="00A93FE5" w:rsidP="00024305">
            <w:pPr>
              <w:jc w:val="both"/>
              <w:rPr>
                <w:rFonts w:asciiTheme="minorHAnsi" w:eastAsia="Times New Roman" w:hAnsiTheme="minorHAnsi" w:cs="Arial"/>
                <w:color w:val="000000" w:themeColor="text1"/>
              </w:rPr>
            </w:pPr>
            <w:r w:rsidRPr="00B16265">
              <w:rPr>
                <w:rFonts w:asciiTheme="minorHAnsi" w:hAnsiTheme="minorHAnsi" w:cs="Arial"/>
                <w:color w:val="000000" w:themeColor="text1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88FB4"/>
            <w:noWrap/>
            <w:vAlign w:val="bottom"/>
            <w:hideMark/>
          </w:tcPr>
          <w:p w14:paraId="366AB7B7" w14:textId="77777777" w:rsidR="00A93FE5" w:rsidRPr="00B16265" w:rsidRDefault="00A93FE5" w:rsidP="00024305">
            <w:pPr>
              <w:jc w:val="both"/>
              <w:rPr>
                <w:rFonts w:asciiTheme="minorHAnsi" w:eastAsia="Times New Roman" w:hAnsiTheme="minorHAnsi" w:cs="Arial"/>
                <w:color w:val="000000" w:themeColor="text1"/>
              </w:rPr>
            </w:pPr>
            <w:r w:rsidRPr="00B16265">
              <w:rPr>
                <w:rFonts w:asciiTheme="minorHAnsi" w:hAnsiTheme="minorHAnsi" w:cs="Arial"/>
                <w:color w:val="000000" w:themeColor="text1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BE2B"/>
            <w:noWrap/>
            <w:hideMark/>
          </w:tcPr>
          <w:p w14:paraId="3716C285" w14:textId="77777777" w:rsidR="00A93FE5" w:rsidRPr="00B16265" w:rsidRDefault="00A93FE5" w:rsidP="00024305">
            <w:pPr>
              <w:jc w:val="both"/>
              <w:rPr>
                <w:rFonts w:asciiTheme="minorHAnsi" w:eastAsia="Times New Roman" w:hAnsiTheme="minorHAnsi" w:cs="Arial"/>
                <w:color w:val="000000" w:themeColor="text1"/>
              </w:rPr>
            </w:pPr>
            <w:r w:rsidRPr="00B16265">
              <w:rPr>
                <w:rFonts w:asciiTheme="minorHAnsi" w:hAnsiTheme="minorHAnsi" w:cs="Arial"/>
                <w:color w:val="000000" w:themeColor="text1"/>
              </w:rPr>
              <w:t> ●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BE2B"/>
            <w:noWrap/>
            <w:vAlign w:val="bottom"/>
            <w:hideMark/>
          </w:tcPr>
          <w:p w14:paraId="7F313663" w14:textId="77777777" w:rsidR="00A93FE5" w:rsidRPr="00B16265" w:rsidRDefault="00A93FE5" w:rsidP="00024305">
            <w:pPr>
              <w:jc w:val="both"/>
              <w:rPr>
                <w:rFonts w:asciiTheme="minorHAnsi" w:eastAsia="Times New Roman" w:hAnsiTheme="minorHAnsi" w:cs="Arial"/>
                <w:color w:val="000000" w:themeColor="text1"/>
              </w:rPr>
            </w:pPr>
            <w:r w:rsidRPr="00B16265">
              <w:rPr>
                <w:rFonts w:asciiTheme="minorHAnsi" w:hAnsiTheme="minorHAnsi" w:cs="Arial"/>
                <w:color w:val="000000" w:themeColor="text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07E82" w14:textId="77777777" w:rsidR="00A93FE5" w:rsidRPr="00B16265" w:rsidRDefault="00A93FE5" w:rsidP="00024305">
            <w:pPr>
              <w:jc w:val="both"/>
              <w:rPr>
                <w:rFonts w:asciiTheme="minorHAnsi" w:eastAsia="Times New Roman" w:hAnsiTheme="minorHAnsi" w:cs="Arial"/>
                <w:color w:val="000000" w:themeColor="text1"/>
              </w:rPr>
            </w:pPr>
            <w:r w:rsidRPr="00B16265">
              <w:rPr>
                <w:rFonts w:asciiTheme="minorHAnsi" w:hAnsiTheme="minorHAnsi" w:cs="Arial"/>
                <w:color w:val="000000" w:themeColor="text1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21586" w14:textId="77777777" w:rsidR="00A93FE5" w:rsidRPr="00B16265" w:rsidRDefault="00A93FE5" w:rsidP="00024305">
            <w:pPr>
              <w:jc w:val="both"/>
              <w:rPr>
                <w:rFonts w:asciiTheme="minorHAnsi" w:eastAsia="Times New Roman" w:hAnsiTheme="minorHAnsi" w:cs="Arial"/>
                <w:color w:val="000000" w:themeColor="text1"/>
              </w:rPr>
            </w:pPr>
            <w:r w:rsidRPr="00B16265">
              <w:rPr>
                <w:rFonts w:asciiTheme="minorHAnsi" w:hAnsiTheme="minorHAnsi" w:cs="Arial"/>
                <w:color w:val="000000" w:themeColor="text1"/>
              </w:rPr>
              <w:t> </w:t>
            </w:r>
          </w:p>
        </w:tc>
      </w:tr>
    </w:tbl>
    <w:p w14:paraId="3FCBBE50" w14:textId="77777777" w:rsidR="00EE2DB1" w:rsidRPr="00B16265" w:rsidRDefault="00EE2DB1" w:rsidP="00024305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14:paraId="0650DBEE" w14:textId="77777777" w:rsidR="00EE2DB1" w:rsidRPr="00B16265" w:rsidRDefault="00EE2DB1" w:rsidP="00024305">
      <w:pPr>
        <w:pStyle w:val="Default"/>
        <w:ind w:left="720"/>
        <w:jc w:val="both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</w:p>
    <w:p w14:paraId="6711FD45" w14:textId="77777777" w:rsidR="00EE2DB1" w:rsidRPr="00B16265" w:rsidRDefault="00EE2DB1" w:rsidP="00024305">
      <w:pPr>
        <w:pStyle w:val="Default"/>
        <w:ind w:left="720"/>
        <w:jc w:val="both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</w:p>
    <w:p w14:paraId="382E28AB" w14:textId="77777777" w:rsidR="00EE2DB1" w:rsidRPr="00B16265" w:rsidRDefault="00EE2DB1" w:rsidP="00024305">
      <w:pPr>
        <w:pStyle w:val="Default"/>
        <w:ind w:left="720"/>
        <w:jc w:val="both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</w:p>
    <w:p w14:paraId="5DDAF179" w14:textId="77777777" w:rsidR="00EE2DB1" w:rsidRPr="00B16265" w:rsidRDefault="00EE2DB1" w:rsidP="00024305">
      <w:pPr>
        <w:pStyle w:val="Default"/>
        <w:ind w:left="720"/>
        <w:jc w:val="both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</w:p>
    <w:p w14:paraId="336EA87E" w14:textId="77777777" w:rsidR="00EE2DB1" w:rsidRPr="00B16265" w:rsidRDefault="00EE2DB1" w:rsidP="00024305">
      <w:pPr>
        <w:pStyle w:val="Default"/>
        <w:ind w:left="720"/>
        <w:jc w:val="both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</w:p>
    <w:bookmarkEnd w:id="4"/>
    <w:p w14:paraId="3742B514" w14:textId="77777777" w:rsidR="00EE2DB1" w:rsidRPr="00B16265" w:rsidRDefault="00EE2DB1" w:rsidP="00024305">
      <w:pPr>
        <w:pStyle w:val="Default"/>
        <w:ind w:left="720"/>
        <w:jc w:val="both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</w:p>
    <w:p w14:paraId="152988CD" w14:textId="77777777" w:rsidR="00EE2DB1" w:rsidRPr="00B16265" w:rsidRDefault="00EE2DB1" w:rsidP="00024305">
      <w:pPr>
        <w:pStyle w:val="Default"/>
        <w:ind w:left="720"/>
        <w:jc w:val="both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</w:p>
    <w:p w14:paraId="7571CD5A" w14:textId="77777777" w:rsidR="00EE2DB1" w:rsidRPr="00B16265" w:rsidRDefault="00EE2DB1" w:rsidP="00024305">
      <w:pPr>
        <w:pStyle w:val="Default"/>
        <w:ind w:left="720"/>
        <w:jc w:val="both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</w:p>
    <w:p w14:paraId="29DFEE55" w14:textId="77777777" w:rsidR="00EE2DB1" w:rsidRPr="00B16265" w:rsidRDefault="00EE2DB1" w:rsidP="00024305">
      <w:pPr>
        <w:pStyle w:val="Default"/>
        <w:numPr>
          <w:ilvl w:val="0"/>
          <w:numId w:val="3"/>
        </w:numPr>
        <w:jc w:val="both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 w:rsidRPr="00B16265">
        <w:rPr>
          <w:rFonts w:asciiTheme="minorHAnsi" w:hAnsiTheme="minorHAnsi"/>
          <w:b/>
          <w:bCs/>
          <w:color w:val="000000" w:themeColor="text1"/>
          <w:sz w:val="22"/>
          <w:szCs w:val="22"/>
        </w:rPr>
        <w:t>Charakteryzacja ekspozycji</w:t>
      </w:r>
    </w:p>
    <w:p w14:paraId="0EC6F771" w14:textId="77777777" w:rsidR="00EE2DB1" w:rsidRPr="00B16265" w:rsidRDefault="00EE2DB1" w:rsidP="00024305">
      <w:pPr>
        <w:pStyle w:val="Default"/>
        <w:ind w:left="72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B16265">
        <w:rPr>
          <w:rFonts w:asciiTheme="minorHAnsi" w:hAnsiTheme="minorHAnsi"/>
          <w:b/>
          <w:bCs/>
          <w:color w:val="000000" w:themeColor="text1"/>
          <w:sz w:val="22"/>
          <w:szCs w:val="22"/>
        </w:rPr>
        <w:t>Charakteryzacja ekspozycji została określona na podstawie Szablon</w:t>
      </w:r>
      <w:r w:rsidR="00410FF6" w:rsidRPr="00B16265">
        <w:rPr>
          <w:rFonts w:asciiTheme="minorHAnsi" w:hAnsiTheme="minorHAnsi"/>
          <w:b/>
          <w:bCs/>
          <w:color w:val="000000" w:themeColor="text1"/>
          <w:sz w:val="22"/>
          <w:szCs w:val="22"/>
        </w:rPr>
        <w:t>u</w:t>
      </w:r>
      <w:r w:rsidRPr="00B16265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ORŚIS. Elementy ekspozycji zostały zawarte pod tabelą w celu wykorzystania jeśli mają zastosowanie.</w:t>
      </w:r>
    </w:p>
    <w:p w14:paraId="020F6540" w14:textId="77777777" w:rsidR="00EE2DB1" w:rsidRPr="00B16265" w:rsidRDefault="00EE2DB1" w:rsidP="0002430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 w:themeColor="text1"/>
        </w:rPr>
      </w:pPr>
    </w:p>
    <w:p w14:paraId="23ABE865" w14:textId="77777777" w:rsidR="00422612" w:rsidRPr="00B16265" w:rsidRDefault="00422612" w:rsidP="0002430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 w:themeColor="text1"/>
        </w:rPr>
      </w:pPr>
    </w:p>
    <w:p w14:paraId="14FF419D" w14:textId="77777777" w:rsidR="00422612" w:rsidRPr="00B16265" w:rsidRDefault="00422612" w:rsidP="0002430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 w:themeColor="text1"/>
        </w:rPr>
      </w:pPr>
    </w:p>
    <w:p w14:paraId="1F84E321" w14:textId="77777777" w:rsidR="00422612" w:rsidRPr="00B16265" w:rsidRDefault="00422612" w:rsidP="0002430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 w:themeColor="text1"/>
        </w:rPr>
      </w:pPr>
    </w:p>
    <w:p w14:paraId="480A1A37" w14:textId="77777777" w:rsidR="00EE2DB1" w:rsidRPr="00B16265" w:rsidRDefault="00EE2DB1" w:rsidP="0002430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 w:themeColor="text1"/>
        </w:rPr>
      </w:pPr>
      <w:r w:rsidRPr="00B16265">
        <w:rPr>
          <w:rFonts w:asciiTheme="minorHAnsi" w:hAnsiTheme="minorHAnsi" w:cs="Arial"/>
          <w:b/>
          <w:bCs/>
          <w:color w:val="000000" w:themeColor="text1"/>
        </w:rPr>
        <w:t xml:space="preserve">Szablon ORŚIS </w:t>
      </w:r>
    </w:p>
    <w:tbl>
      <w:tblPr>
        <w:tblW w:w="13995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4"/>
        <w:gridCol w:w="3402"/>
        <w:gridCol w:w="3828"/>
        <w:gridCol w:w="4961"/>
      </w:tblGrid>
      <w:tr w:rsidR="00024305" w:rsidRPr="00B16265" w14:paraId="00515897" w14:textId="77777777" w:rsidTr="00482142">
        <w:trPr>
          <w:trHeight w:val="91"/>
        </w:trPr>
        <w:tc>
          <w:tcPr>
            <w:tcW w:w="13995" w:type="dxa"/>
            <w:gridSpan w:val="4"/>
          </w:tcPr>
          <w:p w14:paraId="469C96C8" w14:textId="77777777" w:rsidR="00EE2DB1" w:rsidRPr="00B16265" w:rsidRDefault="00474D1C" w:rsidP="000243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</w:rPr>
              <w:t>Data: rok 2020-2021</w:t>
            </w:r>
          </w:p>
        </w:tc>
      </w:tr>
      <w:tr w:rsidR="00024305" w:rsidRPr="00B16265" w14:paraId="2D902FC9" w14:textId="77777777" w:rsidTr="00482142">
        <w:trPr>
          <w:trHeight w:val="91"/>
        </w:trPr>
        <w:tc>
          <w:tcPr>
            <w:tcW w:w="13995" w:type="dxa"/>
            <w:gridSpan w:val="4"/>
          </w:tcPr>
          <w:p w14:paraId="4BC05BD7" w14:textId="77777777" w:rsidR="00EE2DB1" w:rsidRPr="00B16265" w:rsidRDefault="00EE2DB1" w:rsidP="000243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 w:rsidRPr="00B16265">
              <w:rPr>
                <w:rFonts w:asciiTheme="minorHAnsi" w:hAnsiTheme="minorHAnsi" w:cs="Arial"/>
                <w:b/>
                <w:bCs/>
                <w:color w:val="000000" w:themeColor="text1"/>
              </w:rPr>
              <w:t>Kraj: Polska</w:t>
            </w:r>
          </w:p>
        </w:tc>
      </w:tr>
      <w:tr w:rsidR="00024305" w:rsidRPr="00B16265" w14:paraId="173919D4" w14:textId="77777777" w:rsidTr="00482142">
        <w:trPr>
          <w:trHeight w:val="1437"/>
        </w:trPr>
        <w:tc>
          <w:tcPr>
            <w:tcW w:w="1804" w:type="dxa"/>
          </w:tcPr>
          <w:p w14:paraId="0F85EA5E" w14:textId="77777777" w:rsidR="00EE2DB1" w:rsidRPr="00B16265" w:rsidRDefault="00EE2DB1" w:rsidP="000243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 w:themeColor="text1"/>
              </w:rPr>
            </w:pPr>
            <w:r w:rsidRPr="00B16265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Proponowany pestycyd syntetyczny </w:t>
            </w:r>
          </w:p>
        </w:tc>
        <w:tc>
          <w:tcPr>
            <w:tcW w:w="3402" w:type="dxa"/>
          </w:tcPr>
          <w:p w14:paraId="1F7CE268" w14:textId="77777777" w:rsidR="00EE2DB1" w:rsidRPr="00B16265" w:rsidRDefault="002747BA" w:rsidP="00024305">
            <w:pPr>
              <w:pStyle w:val="Akapitzlist"/>
              <w:numPr>
                <w:ilvl w:val="0"/>
                <w:numId w:val="8"/>
              </w:numPr>
              <w:spacing w:after="0" w:line="276" w:lineRule="auto"/>
              <w:jc w:val="both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bookmarkStart w:id="5" w:name="_Hlk46950341"/>
            <w:bookmarkStart w:id="6" w:name="_Hlk58320164"/>
            <w:r w:rsidRPr="00B16265">
              <w:rPr>
                <w:rFonts w:asciiTheme="minorHAnsi" w:hAnsiTheme="minorHAnsi" w:cs="Arial"/>
                <w:b/>
                <w:bCs/>
                <w:color w:val="000000" w:themeColor="text1"/>
              </w:rPr>
              <w:t>Fastac Las 15 SC</w:t>
            </w:r>
          </w:p>
          <w:p w14:paraId="1506637C" w14:textId="77777777" w:rsidR="00315BF8" w:rsidRPr="00B16265" w:rsidRDefault="00315BF8" w:rsidP="00024305">
            <w:pPr>
              <w:pStyle w:val="Akapitzlist"/>
              <w:spacing w:after="0" w:line="276" w:lineRule="auto"/>
              <w:ind w:left="405"/>
              <w:jc w:val="both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</w:p>
          <w:bookmarkEnd w:id="5"/>
          <w:bookmarkEnd w:id="6"/>
          <w:p w14:paraId="31234C43" w14:textId="77777777" w:rsidR="00EE2DB1" w:rsidRPr="00B16265" w:rsidRDefault="00EE2DB1" w:rsidP="000243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</w:p>
        </w:tc>
        <w:tc>
          <w:tcPr>
            <w:tcW w:w="3828" w:type="dxa"/>
          </w:tcPr>
          <w:p w14:paraId="3231735E" w14:textId="77777777" w:rsidR="00EE2DB1" w:rsidRPr="00B16265" w:rsidRDefault="00EE2DB1" w:rsidP="000243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 w:themeColor="text1"/>
              </w:rPr>
            </w:pPr>
            <w:r w:rsidRPr="00B16265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Cel stosowania </w:t>
            </w:r>
          </w:p>
          <w:p w14:paraId="2E23AC80" w14:textId="77777777" w:rsidR="00EE2DB1" w:rsidRPr="00B16265" w:rsidRDefault="00EE2DB1" w:rsidP="000243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 w:themeColor="text1"/>
              </w:rPr>
            </w:pPr>
            <w:r w:rsidRPr="00B16265">
              <w:rPr>
                <w:rFonts w:asciiTheme="minorHAnsi" w:hAnsiTheme="minorHAnsi" w:cs="Arial"/>
                <w:b/>
                <w:bCs/>
                <w:color w:val="000000" w:themeColor="text1"/>
              </w:rPr>
              <w:t>(ochrona roślinności, zdrowia ludzi, zwierząt gospodarskich, gatunków rodzimych,</w:t>
            </w:r>
            <w:r w:rsidR="00972AAC" w:rsidRPr="00B16265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 </w:t>
            </w:r>
            <w:r w:rsidRPr="00B16265">
              <w:rPr>
                <w:rFonts w:asciiTheme="minorHAnsi" w:hAnsiTheme="minorHAnsi" w:cs="Arial"/>
                <w:b/>
                <w:bCs/>
                <w:color w:val="000000" w:themeColor="text1"/>
              </w:rPr>
              <w:t>sadzonek,</w:t>
            </w:r>
            <w:r w:rsidR="00972AAC" w:rsidRPr="00B16265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 </w:t>
            </w:r>
            <w:r w:rsidRPr="00B16265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inne) </w:t>
            </w:r>
          </w:p>
        </w:tc>
        <w:tc>
          <w:tcPr>
            <w:tcW w:w="4961" w:type="dxa"/>
          </w:tcPr>
          <w:p w14:paraId="299D6BB0" w14:textId="77777777" w:rsidR="00EE2DB1" w:rsidRPr="00B16265" w:rsidRDefault="00A61F3B" w:rsidP="000243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 w:rsidRPr="00B16265">
              <w:rPr>
                <w:rFonts w:asciiTheme="minorHAnsi" w:hAnsiTheme="minorHAnsi" w:cs="Arial"/>
                <w:b/>
                <w:bCs/>
                <w:color w:val="000000" w:themeColor="text1"/>
              </w:rPr>
              <w:t>Zwalczanie gradacji szeliniaka sosnowca na uprawach leśnych oraz maczanie sadzonek, które będą sadzone w miejscach szczególnie narażonych na jego gradacyjne występowanie</w:t>
            </w:r>
          </w:p>
        </w:tc>
      </w:tr>
    </w:tbl>
    <w:p w14:paraId="04A09A28" w14:textId="77777777" w:rsidR="00EE2DB1" w:rsidRPr="00B16265" w:rsidRDefault="00EE2DB1" w:rsidP="00024305">
      <w:pPr>
        <w:jc w:val="both"/>
        <w:rPr>
          <w:rFonts w:asciiTheme="minorHAnsi" w:hAnsiTheme="minorHAnsi" w:cs="Arial"/>
          <w:b/>
          <w:bCs/>
          <w:color w:val="000000" w:themeColor="text1"/>
        </w:rPr>
      </w:pPr>
    </w:p>
    <w:p w14:paraId="2046B697" w14:textId="77777777" w:rsidR="00EE2DB1" w:rsidRPr="00B16265" w:rsidRDefault="00EE2DB1" w:rsidP="00024305">
      <w:pPr>
        <w:jc w:val="both"/>
        <w:rPr>
          <w:rFonts w:asciiTheme="minorHAnsi" w:hAnsiTheme="minorHAnsi" w:cs="Arial"/>
          <w:b/>
          <w:bCs/>
          <w:color w:val="000000" w:themeColor="text1"/>
        </w:rPr>
      </w:pPr>
    </w:p>
    <w:p w14:paraId="53D79253" w14:textId="77777777" w:rsidR="00422612" w:rsidRPr="00B16265" w:rsidRDefault="00422612" w:rsidP="00024305">
      <w:pPr>
        <w:jc w:val="both"/>
        <w:rPr>
          <w:rFonts w:asciiTheme="minorHAnsi" w:hAnsiTheme="minorHAnsi" w:cs="Arial"/>
          <w:b/>
          <w:bCs/>
          <w:color w:val="000000" w:themeColor="text1"/>
        </w:rPr>
      </w:pPr>
    </w:p>
    <w:p w14:paraId="10156155" w14:textId="77777777" w:rsidR="00422612" w:rsidRPr="00B16265" w:rsidRDefault="00422612" w:rsidP="00024305">
      <w:pPr>
        <w:jc w:val="both"/>
        <w:rPr>
          <w:rFonts w:asciiTheme="minorHAnsi" w:hAnsiTheme="minorHAnsi" w:cs="Arial"/>
          <w:b/>
          <w:bCs/>
          <w:color w:val="000000" w:themeColor="text1"/>
        </w:rPr>
      </w:pPr>
    </w:p>
    <w:p w14:paraId="1F43B1ED" w14:textId="77777777" w:rsidR="00422612" w:rsidRPr="00B16265" w:rsidRDefault="00422612" w:rsidP="00024305">
      <w:pPr>
        <w:jc w:val="both"/>
        <w:rPr>
          <w:rFonts w:asciiTheme="minorHAnsi" w:hAnsiTheme="minorHAnsi" w:cs="Arial"/>
          <w:b/>
          <w:bCs/>
          <w:color w:val="000000" w:themeColor="text1"/>
        </w:rPr>
      </w:pPr>
    </w:p>
    <w:p w14:paraId="030DA5D8" w14:textId="77777777" w:rsidR="00422612" w:rsidRPr="00B16265" w:rsidRDefault="00422612" w:rsidP="00024305">
      <w:pPr>
        <w:jc w:val="both"/>
        <w:rPr>
          <w:rFonts w:asciiTheme="minorHAnsi" w:hAnsiTheme="minorHAnsi" w:cs="Arial"/>
          <w:b/>
          <w:bCs/>
          <w:color w:val="000000" w:themeColor="text1"/>
        </w:rPr>
      </w:pPr>
    </w:p>
    <w:p w14:paraId="3DA013A7" w14:textId="77777777" w:rsidR="00422612" w:rsidRPr="00B16265" w:rsidRDefault="00422612" w:rsidP="00024305">
      <w:pPr>
        <w:jc w:val="both"/>
        <w:rPr>
          <w:rFonts w:asciiTheme="minorHAnsi" w:hAnsiTheme="minorHAnsi" w:cs="Arial"/>
          <w:b/>
          <w:bCs/>
          <w:color w:val="000000" w:themeColor="text1"/>
        </w:rPr>
      </w:pPr>
    </w:p>
    <w:p w14:paraId="411ED2C0" w14:textId="77777777" w:rsidR="00422612" w:rsidRPr="00B16265" w:rsidRDefault="00422612" w:rsidP="00024305">
      <w:pPr>
        <w:jc w:val="both"/>
        <w:rPr>
          <w:rFonts w:asciiTheme="minorHAnsi" w:hAnsiTheme="minorHAnsi" w:cs="Arial"/>
          <w:b/>
          <w:bCs/>
          <w:color w:val="000000" w:themeColor="text1"/>
        </w:rPr>
      </w:pPr>
    </w:p>
    <w:p w14:paraId="5687DB80" w14:textId="77777777" w:rsidR="00422612" w:rsidRPr="00B16265" w:rsidRDefault="00422612" w:rsidP="00024305">
      <w:pPr>
        <w:jc w:val="both"/>
        <w:rPr>
          <w:rFonts w:asciiTheme="minorHAnsi" w:hAnsiTheme="minorHAnsi" w:cs="Arial"/>
          <w:b/>
          <w:bCs/>
          <w:color w:val="000000" w:themeColor="text1"/>
        </w:rPr>
      </w:pPr>
    </w:p>
    <w:p w14:paraId="34FCAFD7" w14:textId="77777777" w:rsidR="00EE2DB1" w:rsidRPr="00B16265" w:rsidRDefault="00EE2DB1" w:rsidP="00024305">
      <w:pPr>
        <w:jc w:val="both"/>
        <w:rPr>
          <w:rFonts w:asciiTheme="minorHAnsi" w:hAnsiTheme="minorHAnsi" w:cs="Arial"/>
          <w:b/>
          <w:bCs/>
          <w:color w:val="000000" w:themeColor="text1"/>
        </w:rPr>
      </w:pPr>
      <w:r w:rsidRPr="00B16265">
        <w:rPr>
          <w:rFonts w:asciiTheme="minorHAnsi" w:hAnsiTheme="minorHAnsi" w:cs="Arial"/>
          <w:b/>
          <w:bCs/>
          <w:color w:val="000000" w:themeColor="text1"/>
        </w:rPr>
        <w:t>Identyfikacja i ocena ryzyka, które jest funkcją toksyczności i narażenia oraz strategie ograniczania ryzyka w celu jego minimalizacji</w:t>
      </w:r>
    </w:p>
    <w:tbl>
      <w:tblPr>
        <w:tblW w:w="140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1"/>
        <w:gridCol w:w="3257"/>
        <w:gridCol w:w="4820"/>
        <w:gridCol w:w="4541"/>
      </w:tblGrid>
      <w:tr w:rsidR="00024305" w:rsidRPr="00B16265" w14:paraId="3F28F240" w14:textId="77777777" w:rsidTr="00AE2D72">
        <w:trPr>
          <w:trHeight w:val="438"/>
        </w:trPr>
        <w:tc>
          <w:tcPr>
            <w:tcW w:w="1411" w:type="dxa"/>
            <w:vMerge w:val="restart"/>
            <w:shd w:val="clear" w:color="auto" w:fill="488FB4"/>
            <w:vAlign w:val="center"/>
          </w:tcPr>
          <w:p w14:paraId="5CF2ABFC" w14:textId="77777777" w:rsidR="00EE2DB1" w:rsidRPr="00B16265" w:rsidRDefault="00EE2DB1" w:rsidP="00024305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color w:val="000000" w:themeColor="text1"/>
              </w:rPr>
            </w:pPr>
            <w:r w:rsidRPr="00B16265">
              <w:rPr>
                <w:rFonts w:asciiTheme="minorHAnsi" w:eastAsia="Times New Roman" w:hAnsiTheme="minorHAnsi" w:cs="Arial"/>
                <w:b/>
                <w:color w:val="000000" w:themeColor="text1"/>
              </w:rPr>
              <w:t>Elementy ekspozycji</w:t>
            </w:r>
          </w:p>
        </w:tc>
        <w:tc>
          <w:tcPr>
            <w:tcW w:w="3257" w:type="dxa"/>
            <w:vMerge w:val="restart"/>
            <w:shd w:val="clear" w:color="auto" w:fill="488FB4"/>
            <w:vAlign w:val="center"/>
          </w:tcPr>
          <w:p w14:paraId="64BCDD6D" w14:textId="77777777" w:rsidR="00EE2DB1" w:rsidRPr="00B16265" w:rsidRDefault="00EE2DB1" w:rsidP="00024305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color w:val="000000" w:themeColor="text1"/>
              </w:rPr>
            </w:pPr>
            <w:r w:rsidRPr="00B16265">
              <w:rPr>
                <w:rFonts w:asciiTheme="minorHAnsi" w:eastAsia="Times New Roman" w:hAnsiTheme="minorHAnsi" w:cs="Arial"/>
                <w:b/>
                <w:color w:val="000000" w:themeColor="text1"/>
              </w:rPr>
              <w:t>Minimalny wykaz wartości</w:t>
            </w:r>
          </w:p>
        </w:tc>
        <w:tc>
          <w:tcPr>
            <w:tcW w:w="4820" w:type="dxa"/>
            <w:vMerge w:val="restart"/>
            <w:shd w:val="clear" w:color="auto" w:fill="F4B083"/>
            <w:vAlign w:val="center"/>
          </w:tcPr>
          <w:p w14:paraId="3C879A9B" w14:textId="77777777" w:rsidR="00EE2DB1" w:rsidRPr="00B16265" w:rsidRDefault="00EE2DB1" w:rsidP="00024305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color w:val="000000" w:themeColor="text1"/>
              </w:rPr>
            </w:pPr>
            <w:r w:rsidRPr="00B16265">
              <w:rPr>
                <w:rFonts w:asciiTheme="minorHAnsi" w:eastAsia="Times New Roman" w:hAnsiTheme="minorHAnsi" w:cs="Arial"/>
                <w:b/>
                <w:color w:val="000000" w:themeColor="text1"/>
              </w:rPr>
              <w:t>Opis przyczyn, które decydują o wystąpieniu lub braku ryzyka</w:t>
            </w:r>
          </w:p>
          <w:p w14:paraId="3942F763" w14:textId="77777777" w:rsidR="00EE2DB1" w:rsidRPr="00B16265" w:rsidRDefault="00EE2DB1" w:rsidP="00024305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color w:val="000000" w:themeColor="text1"/>
              </w:rPr>
            </w:pPr>
          </w:p>
        </w:tc>
        <w:tc>
          <w:tcPr>
            <w:tcW w:w="4541" w:type="dxa"/>
            <w:vMerge w:val="restart"/>
            <w:shd w:val="clear" w:color="auto" w:fill="A8D08D"/>
            <w:vAlign w:val="center"/>
          </w:tcPr>
          <w:p w14:paraId="59196AF4" w14:textId="77777777" w:rsidR="00EE2DB1" w:rsidRPr="00B16265" w:rsidRDefault="00EE2DB1" w:rsidP="00024305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color w:val="000000" w:themeColor="text1"/>
              </w:rPr>
            </w:pPr>
            <w:r w:rsidRPr="00B16265">
              <w:rPr>
                <w:rFonts w:asciiTheme="minorHAnsi" w:eastAsia="Times New Roman" w:hAnsiTheme="minorHAnsi" w:cs="Arial"/>
                <w:b/>
                <w:color w:val="000000" w:themeColor="text1"/>
              </w:rPr>
              <w:t>Strategie łagodzące mające na celu zminimalizowanie ryzyka</w:t>
            </w:r>
            <w:r w:rsidRPr="00B16265">
              <w:rPr>
                <w:rStyle w:val="Odwoanieprzypisudolnego"/>
                <w:rFonts w:asciiTheme="minorHAnsi" w:eastAsia="Times New Roman" w:hAnsiTheme="minorHAnsi" w:cs="Arial"/>
                <w:b/>
                <w:color w:val="000000" w:themeColor="text1"/>
              </w:rPr>
              <w:footnoteReference w:id="1"/>
            </w:r>
          </w:p>
        </w:tc>
      </w:tr>
      <w:tr w:rsidR="00024305" w:rsidRPr="00B16265" w14:paraId="214556AD" w14:textId="77777777" w:rsidTr="00AE2D72">
        <w:trPr>
          <w:trHeight w:val="293"/>
        </w:trPr>
        <w:tc>
          <w:tcPr>
            <w:tcW w:w="1411" w:type="dxa"/>
            <w:vMerge/>
            <w:shd w:val="clear" w:color="auto" w:fill="488FB4"/>
            <w:vAlign w:val="center"/>
          </w:tcPr>
          <w:p w14:paraId="20E25266" w14:textId="77777777" w:rsidR="00EE2DB1" w:rsidRPr="00B16265" w:rsidRDefault="00EE2DB1" w:rsidP="00024305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color w:val="000000" w:themeColor="text1"/>
              </w:rPr>
            </w:pPr>
          </w:p>
        </w:tc>
        <w:tc>
          <w:tcPr>
            <w:tcW w:w="3257" w:type="dxa"/>
            <w:vMerge/>
            <w:shd w:val="clear" w:color="auto" w:fill="488FB4"/>
            <w:vAlign w:val="center"/>
          </w:tcPr>
          <w:p w14:paraId="257FE208" w14:textId="77777777" w:rsidR="00EE2DB1" w:rsidRPr="00B16265" w:rsidRDefault="00EE2DB1" w:rsidP="00024305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color w:val="000000" w:themeColor="text1"/>
              </w:rPr>
            </w:pPr>
          </w:p>
        </w:tc>
        <w:tc>
          <w:tcPr>
            <w:tcW w:w="4820" w:type="dxa"/>
            <w:vMerge/>
            <w:shd w:val="clear" w:color="auto" w:fill="F4B083"/>
            <w:vAlign w:val="center"/>
          </w:tcPr>
          <w:p w14:paraId="360F119E" w14:textId="77777777" w:rsidR="00EE2DB1" w:rsidRPr="00B16265" w:rsidRDefault="00EE2DB1" w:rsidP="00024305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color w:val="000000" w:themeColor="text1"/>
              </w:rPr>
            </w:pPr>
          </w:p>
        </w:tc>
        <w:tc>
          <w:tcPr>
            <w:tcW w:w="4541" w:type="dxa"/>
            <w:vMerge/>
            <w:shd w:val="clear" w:color="auto" w:fill="A8D08D"/>
            <w:vAlign w:val="center"/>
          </w:tcPr>
          <w:p w14:paraId="7B23A386" w14:textId="77777777" w:rsidR="00EE2DB1" w:rsidRPr="00B16265" w:rsidRDefault="00EE2DB1" w:rsidP="00024305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color w:val="000000" w:themeColor="text1"/>
              </w:rPr>
            </w:pPr>
          </w:p>
        </w:tc>
      </w:tr>
      <w:tr w:rsidR="00024305" w:rsidRPr="00B16265" w14:paraId="208C7AE9" w14:textId="77777777" w:rsidTr="00AE2D72">
        <w:trPr>
          <w:cantSplit/>
          <w:trHeight w:val="1804"/>
        </w:trPr>
        <w:tc>
          <w:tcPr>
            <w:tcW w:w="1411" w:type="dxa"/>
            <w:vMerge/>
            <w:shd w:val="clear" w:color="auto" w:fill="488FB4"/>
            <w:vAlign w:val="center"/>
          </w:tcPr>
          <w:p w14:paraId="7C1ADC39" w14:textId="77777777" w:rsidR="00EE2DB1" w:rsidRPr="00B16265" w:rsidRDefault="00EE2DB1" w:rsidP="00024305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color w:val="000000" w:themeColor="text1"/>
              </w:rPr>
            </w:pPr>
          </w:p>
        </w:tc>
        <w:tc>
          <w:tcPr>
            <w:tcW w:w="3257" w:type="dxa"/>
            <w:vMerge/>
            <w:shd w:val="clear" w:color="auto" w:fill="488FB4"/>
            <w:vAlign w:val="center"/>
          </w:tcPr>
          <w:p w14:paraId="2D7F6B72" w14:textId="77777777" w:rsidR="00EE2DB1" w:rsidRPr="00B16265" w:rsidRDefault="00EE2DB1" w:rsidP="00024305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color w:val="000000" w:themeColor="text1"/>
              </w:rPr>
            </w:pPr>
          </w:p>
        </w:tc>
        <w:tc>
          <w:tcPr>
            <w:tcW w:w="4820" w:type="dxa"/>
            <w:vMerge/>
            <w:shd w:val="clear" w:color="auto" w:fill="F4B083"/>
            <w:vAlign w:val="center"/>
          </w:tcPr>
          <w:p w14:paraId="0C49CE42" w14:textId="77777777" w:rsidR="00EE2DB1" w:rsidRPr="00B16265" w:rsidRDefault="00EE2DB1" w:rsidP="00024305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color w:val="000000" w:themeColor="text1"/>
              </w:rPr>
            </w:pPr>
          </w:p>
        </w:tc>
        <w:tc>
          <w:tcPr>
            <w:tcW w:w="4541" w:type="dxa"/>
            <w:vMerge/>
            <w:shd w:val="clear" w:color="auto" w:fill="A8D08D"/>
            <w:vAlign w:val="center"/>
          </w:tcPr>
          <w:p w14:paraId="067A654A" w14:textId="77777777" w:rsidR="00EE2DB1" w:rsidRPr="00B16265" w:rsidRDefault="00EE2DB1" w:rsidP="00024305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color w:val="000000" w:themeColor="text1"/>
              </w:rPr>
            </w:pPr>
          </w:p>
        </w:tc>
      </w:tr>
      <w:tr w:rsidR="00024305" w:rsidRPr="00B16265" w14:paraId="64A7B0A7" w14:textId="77777777" w:rsidTr="00AE2D72">
        <w:trPr>
          <w:trHeight w:val="568"/>
        </w:trPr>
        <w:tc>
          <w:tcPr>
            <w:tcW w:w="1411" w:type="dxa"/>
            <w:shd w:val="clear" w:color="auto" w:fill="488FB4"/>
            <w:vAlign w:val="center"/>
          </w:tcPr>
          <w:p w14:paraId="48540ADF" w14:textId="77777777" w:rsidR="00EE2DB1" w:rsidRPr="00B16265" w:rsidRDefault="00EE2DB1" w:rsidP="00024305">
            <w:pPr>
              <w:spacing w:after="0" w:line="480" w:lineRule="auto"/>
              <w:jc w:val="both"/>
              <w:rPr>
                <w:rFonts w:asciiTheme="minorHAnsi" w:eastAsia="Times New Roman" w:hAnsiTheme="minorHAnsi" w:cs="Arial"/>
                <w:b/>
                <w:color w:val="000000" w:themeColor="text1"/>
              </w:rPr>
            </w:pPr>
          </w:p>
        </w:tc>
        <w:tc>
          <w:tcPr>
            <w:tcW w:w="3257" w:type="dxa"/>
            <w:shd w:val="clear" w:color="auto" w:fill="D9E2F3"/>
            <w:vAlign w:val="center"/>
          </w:tcPr>
          <w:p w14:paraId="5B31D8C3" w14:textId="77777777" w:rsidR="00EE2DB1" w:rsidRPr="00B16265" w:rsidRDefault="00EE2DB1" w:rsidP="00024305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color w:val="000000" w:themeColor="text1"/>
              </w:rPr>
            </w:pPr>
          </w:p>
        </w:tc>
        <w:tc>
          <w:tcPr>
            <w:tcW w:w="4820" w:type="dxa"/>
            <w:shd w:val="clear" w:color="auto" w:fill="FFFFFF"/>
            <w:vAlign w:val="center"/>
          </w:tcPr>
          <w:p w14:paraId="2255A32F" w14:textId="77777777" w:rsidR="00EE2DB1" w:rsidRPr="00B16265" w:rsidRDefault="00EE2DB1" w:rsidP="00024305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color w:val="000000" w:themeColor="text1"/>
              </w:rPr>
            </w:pPr>
            <w:r w:rsidRPr="00B16265">
              <w:rPr>
                <w:rFonts w:asciiTheme="minorHAnsi" w:eastAsia="Times New Roman" w:hAnsiTheme="minorHAnsi" w:cs="Arial"/>
                <w:color w:val="000000" w:themeColor="text1"/>
              </w:rPr>
              <w:t>UWAGI PODSTAWOWE</w:t>
            </w:r>
          </w:p>
          <w:p w14:paraId="4A61FC98" w14:textId="77777777" w:rsidR="00EE2DB1" w:rsidRPr="00B16265" w:rsidRDefault="00C25BB2" w:rsidP="000243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 New Roman" w:hAnsiTheme="minorHAnsi" w:cs="Arial"/>
                <w:color w:val="000000" w:themeColor="text1"/>
              </w:rPr>
            </w:pPr>
            <w:r w:rsidRPr="00B16265">
              <w:rPr>
                <w:rFonts w:asciiTheme="minorHAnsi" w:eastAsia="Times New Roman" w:hAnsiTheme="minorHAnsi" w:cs="Arial"/>
                <w:color w:val="000000" w:themeColor="text1"/>
              </w:rPr>
              <w:t>Alfa-cypermetryna to substancja czynna z grupy chemicznej pyretroidów. Powstaje z kwasu cis-2,2 dimetylo-3-(2’2’ dichlorowinylo)-cyklopropanokarboksylowego, 3-fenoksybenzoaldehydu, a także cyjanku sodowego. Jest substancją czynną wykorzystywaną do zwalczania szkodników o aparacie gębowym gryzącym oraz kłująco-ssącym w uprawach rolniczych, sadowniczych, warzywniczych oraz leśnych. Zwalcza głównie gąsienice motyli, błonkówek oraz chrząszczy. Na szkodniki alfa-cypermetryna działa kontaktowo i żołądkowo, z kolei na roślinie wykazuje działanie systemiczne. Optymalna temperatura potrzebna do stosowania alfa-cypermetryny wynosi poniżej 20°C.</w:t>
            </w:r>
          </w:p>
        </w:tc>
        <w:tc>
          <w:tcPr>
            <w:tcW w:w="4541" w:type="dxa"/>
            <w:shd w:val="clear" w:color="auto" w:fill="FFFFFF"/>
            <w:vAlign w:val="center"/>
          </w:tcPr>
          <w:p w14:paraId="2C2427BD" w14:textId="77777777" w:rsidR="00EE2DB1" w:rsidRPr="00B16265" w:rsidRDefault="00EE2DB1" w:rsidP="00024305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color w:val="000000" w:themeColor="text1"/>
              </w:rPr>
            </w:pPr>
            <w:r w:rsidRPr="00B16265">
              <w:rPr>
                <w:rFonts w:asciiTheme="minorHAnsi" w:eastAsia="Times New Roman" w:hAnsiTheme="minorHAnsi" w:cs="Arial"/>
                <w:color w:val="000000" w:themeColor="text1"/>
              </w:rPr>
              <w:t>PODSTAWOWE STRATEGIE</w:t>
            </w:r>
          </w:p>
          <w:p w14:paraId="0215534F" w14:textId="77777777" w:rsidR="00EE2DB1" w:rsidRPr="00B16265" w:rsidRDefault="00EE2DB1" w:rsidP="00024305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color w:val="000000" w:themeColor="text1"/>
              </w:rPr>
            </w:pPr>
            <w:r w:rsidRPr="00B16265">
              <w:rPr>
                <w:rFonts w:asciiTheme="minorHAnsi" w:eastAsia="Times New Roman" w:hAnsiTheme="minorHAnsi" w:cs="Arial"/>
                <w:color w:val="000000" w:themeColor="text1"/>
              </w:rPr>
              <w:t>Środki ostrożności dla osób stosujących środek:</w:t>
            </w:r>
          </w:p>
          <w:p w14:paraId="0729A26B" w14:textId="77777777" w:rsidR="00EE2DB1" w:rsidRPr="00B16265" w:rsidRDefault="00EE2DB1" w:rsidP="00024305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color w:val="000000" w:themeColor="text1"/>
              </w:rPr>
            </w:pPr>
            <w:r w:rsidRPr="00B16265">
              <w:rPr>
                <w:rFonts w:asciiTheme="minorHAnsi" w:eastAsia="Times New Roman" w:hAnsiTheme="minorHAnsi" w:cs="Arial"/>
                <w:color w:val="000000" w:themeColor="text1"/>
              </w:rPr>
              <w:t>Nie jeść, nie pić ani nie palić podczas używania produktu.</w:t>
            </w:r>
          </w:p>
          <w:p w14:paraId="6348967F" w14:textId="77777777" w:rsidR="00EE2DB1" w:rsidRPr="00B16265" w:rsidRDefault="00EE2DB1" w:rsidP="00024305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color w:val="000000" w:themeColor="text1"/>
              </w:rPr>
            </w:pPr>
          </w:p>
          <w:p w14:paraId="72C27CBC" w14:textId="77777777" w:rsidR="00EE2DB1" w:rsidRPr="00B16265" w:rsidRDefault="00EE2DB1" w:rsidP="00024305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color w:val="000000" w:themeColor="text1"/>
              </w:rPr>
            </w:pPr>
            <w:r w:rsidRPr="00B16265">
              <w:rPr>
                <w:rFonts w:asciiTheme="minorHAnsi" w:eastAsia="Times New Roman" w:hAnsiTheme="minorHAnsi" w:cs="Arial"/>
                <w:color w:val="000000" w:themeColor="text1"/>
              </w:rPr>
              <w:t>W trakcie sporządzania cieczy użytkowej oraz podczas wykonywania zabiegu stosować środki ochrony osobistej -</w:t>
            </w:r>
            <w:r w:rsidR="00972AAC" w:rsidRPr="00B16265">
              <w:rPr>
                <w:rFonts w:asciiTheme="minorHAnsi" w:eastAsia="Times New Roman" w:hAnsiTheme="minorHAnsi" w:cs="Arial"/>
                <w:color w:val="000000" w:themeColor="text1"/>
              </w:rPr>
              <w:t xml:space="preserve"> </w:t>
            </w:r>
            <w:r w:rsidRPr="00B16265">
              <w:rPr>
                <w:rFonts w:asciiTheme="minorHAnsi" w:eastAsia="Times New Roman" w:hAnsiTheme="minorHAnsi" w:cs="Arial"/>
                <w:color w:val="000000" w:themeColor="text1"/>
              </w:rPr>
              <w:t>rękawice ochronne, ochronę oczu i twarzy, odzież ochronną i obuwie.</w:t>
            </w:r>
          </w:p>
          <w:p w14:paraId="2A383DD2" w14:textId="77777777" w:rsidR="00EE2DB1" w:rsidRPr="00B16265" w:rsidRDefault="00EE2DB1" w:rsidP="00024305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color w:val="000000" w:themeColor="text1"/>
              </w:rPr>
            </w:pPr>
          </w:p>
          <w:p w14:paraId="4AA86F24" w14:textId="77777777" w:rsidR="00EE2DB1" w:rsidRPr="00B16265" w:rsidRDefault="00EE2DB1" w:rsidP="00024305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color w:val="000000" w:themeColor="text1"/>
              </w:rPr>
            </w:pPr>
            <w:r w:rsidRPr="00B16265">
              <w:rPr>
                <w:rFonts w:asciiTheme="minorHAnsi" w:eastAsia="Times New Roman" w:hAnsiTheme="minorHAnsi" w:cs="Arial"/>
                <w:color w:val="000000" w:themeColor="text1"/>
              </w:rPr>
              <w:t>Logistyka wykonywania zabiegu (warunki atmosferyczne)</w:t>
            </w:r>
          </w:p>
          <w:p w14:paraId="3ABC875A" w14:textId="77777777" w:rsidR="00AE406E" w:rsidRPr="00B16265" w:rsidRDefault="00AE406E" w:rsidP="00024305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color w:val="000000" w:themeColor="text1"/>
              </w:rPr>
            </w:pPr>
          </w:p>
          <w:p w14:paraId="6DA16847" w14:textId="77777777" w:rsidR="00EE2DB1" w:rsidRPr="00B16265" w:rsidRDefault="00EE2DB1" w:rsidP="00024305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color w:val="000000" w:themeColor="text1"/>
              </w:rPr>
            </w:pPr>
            <w:r w:rsidRPr="00B16265">
              <w:rPr>
                <w:rFonts w:asciiTheme="minorHAnsi" w:eastAsia="Times New Roman" w:hAnsiTheme="minorHAnsi" w:cs="Arial"/>
                <w:color w:val="000000" w:themeColor="text1"/>
              </w:rPr>
              <w:t xml:space="preserve">W przypadku zatrucia stosować leczenie objawowe, antidotum brak. W razie konieczności zaciągnięcia porady lekarskiej należy okazać opakowanie wraz </w:t>
            </w:r>
            <w:r w:rsidR="005A2C7D" w:rsidRPr="00B16265">
              <w:rPr>
                <w:rFonts w:asciiTheme="minorHAnsi" w:eastAsia="Times New Roman" w:hAnsiTheme="minorHAnsi" w:cs="Arial"/>
                <w:color w:val="000000" w:themeColor="text1"/>
              </w:rPr>
              <w:br/>
            </w:r>
            <w:r w:rsidRPr="00B16265">
              <w:rPr>
                <w:rFonts w:asciiTheme="minorHAnsi" w:eastAsia="Times New Roman" w:hAnsiTheme="minorHAnsi" w:cs="Arial"/>
                <w:color w:val="000000" w:themeColor="text1"/>
              </w:rPr>
              <w:t>z etykietą.</w:t>
            </w:r>
            <w:r w:rsidR="00972AAC" w:rsidRPr="00B16265">
              <w:rPr>
                <w:rFonts w:asciiTheme="minorHAnsi" w:eastAsia="Times New Roman" w:hAnsiTheme="minorHAnsi" w:cs="Arial"/>
                <w:color w:val="000000" w:themeColor="text1"/>
              </w:rPr>
              <w:t xml:space="preserve"> </w:t>
            </w:r>
          </w:p>
          <w:p w14:paraId="642A4ACD" w14:textId="77777777" w:rsidR="00A43A09" w:rsidRPr="00B16265" w:rsidRDefault="00A43A09" w:rsidP="00024305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color w:val="000000" w:themeColor="text1"/>
              </w:rPr>
            </w:pPr>
            <w:r w:rsidRPr="00B16265">
              <w:rPr>
                <w:rFonts w:asciiTheme="minorHAnsi" w:eastAsia="Times New Roman" w:hAnsiTheme="minorHAnsi" w:cs="Arial"/>
                <w:color w:val="000000" w:themeColor="text1"/>
              </w:rPr>
              <w:t>WARUNKI PRZECHOWYWANIA I BEZPIECZNEGO USUWANIA ŚRODKA OCHRONY</w:t>
            </w:r>
          </w:p>
          <w:p w14:paraId="4584809A" w14:textId="77777777" w:rsidR="00A43A09" w:rsidRPr="00B16265" w:rsidRDefault="00A43A09" w:rsidP="00024305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color w:val="000000" w:themeColor="text1"/>
              </w:rPr>
            </w:pPr>
            <w:r w:rsidRPr="00B16265">
              <w:rPr>
                <w:rFonts w:asciiTheme="minorHAnsi" w:eastAsia="Times New Roman" w:hAnsiTheme="minorHAnsi" w:cs="Arial"/>
                <w:color w:val="000000" w:themeColor="text1"/>
              </w:rPr>
              <w:t>ROŚLIN I OPAKOWANIA</w:t>
            </w:r>
          </w:p>
          <w:p w14:paraId="07465D87" w14:textId="77777777" w:rsidR="00A43A09" w:rsidRPr="00B16265" w:rsidRDefault="00A43A09" w:rsidP="00024305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color w:val="000000" w:themeColor="text1"/>
              </w:rPr>
            </w:pPr>
            <w:r w:rsidRPr="00B16265">
              <w:rPr>
                <w:rFonts w:asciiTheme="minorHAnsi" w:eastAsia="Times New Roman" w:hAnsiTheme="minorHAnsi" w:cs="Arial"/>
                <w:color w:val="000000" w:themeColor="text1"/>
              </w:rPr>
              <w:t>Chronić przed dziećmi.</w:t>
            </w:r>
          </w:p>
          <w:p w14:paraId="317EC5C2" w14:textId="77777777" w:rsidR="00A43A09" w:rsidRPr="00B16265" w:rsidRDefault="00A43A09" w:rsidP="00024305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color w:val="000000" w:themeColor="text1"/>
              </w:rPr>
            </w:pPr>
            <w:r w:rsidRPr="00B16265">
              <w:rPr>
                <w:rFonts w:asciiTheme="minorHAnsi" w:eastAsia="Times New Roman" w:hAnsiTheme="minorHAnsi" w:cs="Arial"/>
                <w:color w:val="000000" w:themeColor="text1"/>
              </w:rPr>
              <w:t>Środek ochrony roślin przechowywać:</w:t>
            </w:r>
          </w:p>
          <w:p w14:paraId="6775626A" w14:textId="77777777" w:rsidR="00A43A09" w:rsidRPr="00B16265" w:rsidRDefault="00A43A09" w:rsidP="00024305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color w:val="000000" w:themeColor="text1"/>
              </w:rPr>
            </w:pPr>
            <w:r w:rsidRPr="00B16265">
              <w:rPr>
                <w:rFonts w:asciiTheme="minorHAnsi" w:eastAsia="Times New Roman" w:hAnsiTheme="minorHAnsi" w:cs="Arial"/>
                <w:color w:val="000000" w:themeColor="text1"/>
              </w:rPr>
              <w:t xml:space="preserve">− w miejscach lub obiektach, w których zastosowano odpowiednie rozwiązania </w:t>
            </w:r>
            <w:r w:rsidRPr="00B16265">
              <w:rPr>
                <w:rFonts w:asciiTheme="minorHAnsi" w:eastAsia="Times New Roman" w:hAnsiTheme="minorHAnsi" w:cs="Arial"/>
                <w:color w:val="000000" w:themeColor="text1"/>
              </w:rPr>
              <w:lastRenderedPageBreak/>
              <w:t>zabezpieczające przed skażeniem środowiska oraz dostępem osób trzecich,</w:t>
            </w:r>
          </w:p>
          <w:p w14:paraId="1D4D6C87" w14:textId="77777777" w:rsidR="00A43A09" w:rsidRPr="00B16265" w:rsidRDefault="00A43A09" w:rsidP="00024305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color w:val="000000" w:themeColor="text1"/>
              </w:rPr>
            </w:pPr>
            <w:r w:rsidRPr="00B16265">
              <w:rPr>
                <w:rFonts w:asciiTheme="minorHAnsi" w:eastAsia="Times New Roman" w:hAnsiTheme="minorHAnsi" w:cs="Arial"/>
                <w:color w:val="000000" w:themeColor="text1"/>
              </w:rPr>
              <w:t>− w oryginalnych opakowaniach, w sposób uniemożliwiający kontakt z żywnością, napojami</w:t>
            </w:r>
          </w:p>
          <w:p w14:paraId="3E493FB9" w14:textId="77777777" w:rsidR="00A43A09" w:rsidRPr="00B16265" w:rsidRDefault="00A43A09" w:rsidP="00024305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color w:val="000000" w:themeColor="text1"/>
              </w:rPr>
            </w:pPr>
            <w:r w:rsidRPr="00B16265">
              <w:rPr>
                <w:rFonts w:asciiTheme="minorHAnsi" w:eastAsia="Times New Roman" w:hAnsiTheme="minorHAnsi" w:cs="Arial"/>
                <w:color w:val="000000" w:themeColor="text1"/>
              </w:rPr>
              <w:t>lub paszą,</w:t>
            </w:r>
          </w:p>
          <w:p w14:paraId="1B1E7D64" w14:textId="77777777" w:rsidR="00A43A09" w:rsidRPr="00B16265" w:rsidRDefault="00A43A09" w:rsidP="00024305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color w:val="000000" w:themeColor="text1"/>
              </w:rPr>
            </w:pPr>
            <w:r w:rsidRPr="00B16265">
              <w:rPr>
                <w:rFonts w:asciiTheme="minorHAnsi" w:eastAsia="Times New Roman" w:hAnsiTheme="minorHAnsi" w:cs="Arial"/>
                <w:color w:val="000000" w:themeColor="text1"/>
              </w:rPr>
              <w:t>− w temperaturze 0ºC - 30ºC, z dala od źródeł ciepła.</w:t>
            </w:r>
          </w:p>
          <w:p w14:paraId="7BBD2F5B" w14:textId="77777777" w:rsidR="00A43A09" w:rsidRPr="00B16265" w:rsidRDefault="00A43A09" w:rsidP="00024305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color w:val="000000" w:themeColor="text1"/>
              </w:rPr>
            </w:pPr>
            <w:r w:rsidRPr="00B16265">
              <w:rPr>
                <w:rFonts w:asciiTheme="minorHAnsi" w:eastAsia="Times New Roman" w:hAnsiTheme="minorHAnsi" w:cs="Arial"/>
                <w:color w:val="000000" w:themeColor="text1"/>
              </w:rPr>
              <w:t>Chronić przed nasłonecznieniem i wilgocią.</w:t>
            </w:r>
          </w:p>
          <w:p w14:paraId="23CEA195" w14:textId="77777777" w:rsidR="00A43A09" w:rsidRPr="00B16265" w:rsidRDefault="00A43A09" w:rsidP="00024305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color w:val="000000" w:themeColor="text1"/>
              </w:rPr>
            </w:pPr>
          </w:p>
          <w:p w14:paraId="49199DC8" w14:textId="77777777" w:rsidR="00A43A09" w:rsidRPr="00B16265" w:rsidRDefault="00A43A09" w:rsidP="00024305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color w:val="000000" w:themeColor="text1"/>
              </w:rPr>
            </w:pPr>
            <w:r w:rsidRPr="00B16265">
              <w:rPr>
                <w:rFonts w:asciiTheme="minorHAnsi" w:eastAsia="Times New Roman" w:hAnsiTheme="minorHAnsi" w:cs="Arial"/>
                <w:color w:val="000000" w:themeColor="text1"/>
              </w:rPr>
              <w:t>Zabrania się wykorzystywania opróżnionych opakowań po środkach ochrony roślin do innych</w:t>
            </w:r>
          </w:p>
          <w:p w14:paraId="76C6D486" w14:textId="77777777" w:rsidR="00A43A09" w:rsidRPr="00B16265" w:rsidRDefault="00A43A09" w:rsidP="00024305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color w:val="000000" w:themeColor="text1"/>
              </w:rPr>
            </w:pPr>
            <w:r w:rsidRPr="00B16265">
              <w:rPr>
                <w:rFonts w:asciiTheme="minorHAnsi" w:eastAsia="Times New Roman" w:hAnsiTheme="minorHAnsi" w:cs="Arial"/>
                <w:color w:val="000000" w:themeColor="text1"/>
              </w:rPr>
              <w:t>celów.</w:t>
            </w:r>
          </w:p>
          <w:p w14:paraId="44D414D6" w14:textId="77777777" w:rsidR="00A43A09" w:rsidRPr="00B16265" w:rsidRDefault="00A43A09" w:rsidP="00024305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color w:val="000000" w:themeColor="text1"/>
              </w:rPr>
            </w:pPr>
            <w:r w:rsidRPr="00B16265">
              <w:rPr>
                <w:rFonts w:asciiTheme="minorHAnsi" w:eastAsia="Times New Roman" w:hAnsiTheme="minorHAnsi" w:cs="Arial"/>
                <w:color w:val="000000" w:themeColor="text1"/>
              </w:rPr>
              <w:t>Niewykorzystany środek przekazać do podmiotu uprawnionego do odbierania odpadów.</w:t>
            </w:r>
          </w:p>
          <w:p w14:paraId="17302ED6" w14:textId="77777777" w:rsidR="00A43A09" w:rsidRPr="00B16265" w:rsidRDefault="00A43A09" w:rsidP="00024305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color w:val="000000" w:themeColor="text1"/>
              </w:rPr>
            </w:pPr>
            <w:r w:rsidRPr="00B16265">
              <w:rPr>
                <w:rFonts w:asciiTheme="minorHAnsi" w:eastAsia="Times New Roman" w:hAnsiTheme="minorHAnsi" w:cs="Arial"/>
                <w:color w:val="000000" w:themeColor="text1"/>
              </w:rPr>
              <w:t>Opróżnione opakowania po środku zwrócić do sprzedawcy środków ochrony roślin będących</w:t>
            </w:r>
          </w:p>
          <w:p w14:paraId="2E817A18" w14:textId="77777777" w:rsidR="00EE2DB1" w:rsidRPr="00B16265" w:rsidRDefault="00A43A09" w:rsidP="00024305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color w:val="000000" w:themeColor="text1"/>
              </w:rPr>
            </w:pPr>
            <w:r w:rsidRPr="00B16265">
              <w:rPr>
                <w:rFonts w:asciiTheme="minorHAnsi" w:eastAsia="Times New Roman" w:hAnsiTheme="minorHAnsi" w:cs="Arial"/>
                <w:color w:val="000000" w:themeColor="text1"/>
              </w:rPr>
              <w:t>środkami niebezpiecznymi.</w:t>
            </w:r>
          </w:p>
          <w:p w14:paraId="3835C6F5" w14:textId="77777777" w:rsidR="009B23D3" w:rsidRPr="00B16265" w:rsidRDefault="009B23D3" w:rsidP="00024305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color w:val="000000" w:themeColor="text1"/>
              </w:rPr>
            </w:pPr>
          </w:p>
          <w:p w14:paraId="021E6F7D" w14:textId="77777777" w:rsidR="009B23D3" w:rsidRPr="00B16265" w:rsidRDefault="009B23D3" w:rsidP="00024305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color w:val="000000" w:themeColor="text1"/>
              </w:rPr>
            </w:pPr>
            <w:r w:rsidRPr="00B16265">
              <w:rPr>
                <w:rFonts w:asciiTheme="minorHAnsi" w:eastAsia="Times New Roman" w:hAnsiTheme="minorHAnsi" w:cs="Arial"/>
                <w:color w:val="000000" w:themeColor="text1"/>
              </w:rPr>
              <w:t xml:space="preserve">Stosowanie </w:t>
            </w:r>
            <w:r w:rsidR="007961BC" w:rsidRPr="00B16265">
              <w:rPr>
                <w:rFonts w:asciiTheme="minorHAnsi" w:eastAsia="Times New Roman" w:hAnsiTheme="minorHAnsi" w:cs="Arial"/>
                <w:color w:val="000000" w:themeColor="text1"/>
              </w:rPr>
              <w:t>insekty</w:t>
            </w:r>
            <w:r w:rsidRPr="00B16265">
              <w:rPr>
                <w:rFonts w:asciiTheme="minorHAnsi" w:eastAsia="Times New Roman" w:hAnsiTheme="minorHAnsi" w:cs="Arial"/>
                <w:color w:val="000000" w:themeColor="text1"/>
              </w:rPr>
              <w:t xml:space="preserve">cydów w </w:t>
            </w:r>
            <w:r w:rsidR="007961BC" w:rsidRPr="00B16265">
              <w:rPr>
                <w:rFonts w:asciiTheme="minorHAnsi" w:eastAsia="Times New Roman" w:hAnsiTheme="minorHAnsi" w:cs="Arial"/>
                <w:color w:val="000000" w:themeColor="text1"/>
              </w:rPr>
              <w:t>ochronie</w:t>
            </w:r>
            <w:r w:rsidRPr="00B16265">
              <w:rPr>
                <w:rFonts w:asciiTheme="minorHAnsi" w:eastAsia="Times New Roman" w:hAnsiTheme="minorHAnsi" w:cs="Arial"/>
                <w:color w:val="000000" w:themeColor="text1"/>
              </w:rPr>
              <w:t xml:space="preserve"> upraw leśnych</w:t>
            </w:r>
            <w:r w:rsidR="00972AAC" w:rsidRPr="00B16265">
              <w:rPr>
                <w:rFonts w:asciiTheme="minorHAnsi" w:eastAsia="Times New Roman" w:hAnsiTheme="minorHAnsi" w:cs="Arial"/>
                <w:color w:val="000000" w:themeColor="text1"/>
              </w:rPr>
              <w:t xml:space="preserve"> </w:t>
            </w:r>
            <w:r w:rsidRPr="00B16265">
              <w:rPr>
                <w:rFonts w:asciiTheme="minorHAnsi" w:eastAsia="Times New Roman" w:hAnsiTheme="minorHAnsi" w:cs="Arial"/>
                <w:color w:val="000000" w:themeColor="text1"/>
              </w:rPr>
              <w:t xml:space="preserve">na powierzchniach pozrębowych wyróżnia się nieporównywalnie większą skutecznością niż zabiegów mechanicznych. Praktyka wskazuje, że zabiegi </w:t>
            </w:r>
            <w:r w:rsidR="007961BC" w:rsidRPr="00B16265">
              <w:rPr>
                <w:rFonts w:asciiTheme="minorHAnsi" w:eastAsia="Times New Roman" w:hAnsiTheme="minorHAnsi" w:cs="Arial"/>
                <w:color w:val="000000" w:themeColor="text1"/>
              </w:rPr>
              <w:t>ochronne</w:t>
            </w:r>
            <w:r w:rsidRPr="00B16265">
              <w:rPr>
                <w:rFonts w:asciiTheme="minorHAnsi" w:eastAsia="Times New Roman" w:hAnsiTheme="minorHAnsi" w:cs="Arial"/>
                <w:color w:val="000000" w:themeColor="text1"/>
              </w:rPr>
              <w:t xml:space="preserve"> wykonane przy pomocy </w:t>
            </w:r>
            <w:r w:rsidR="007961BC" w:rsidRPr="00B16265">
              <w:rPr>
                <w:rFonts w:asciiTheme="minorHAnsi" w:eastAsia="Times New Roman" w:hAnsiTheme="minorHAnsi" w:cs="Arial"/>
                <w:color w:val="000000" w:themeColor="text1"/>
              </w:rPr>
              <w:t>insekty</w:t>
            </w:r>
            <w:r w:rsidRPr="00B16265">
              <w:rPr>
                <w:rFonts w:asciiTheme="minorHAnsi" w:eastAsia="Times New Roman" w:hAnsiTheme="minorHAnsi" w:cs="Arial"/>
                <w:color w:val="000000" w:themeColor="text1"/>
              </w:rPr>
              <w:t xml:space="preserve">cydów zawierających </w:t>
            </w:r>
            <w:r w:rsidR="002349DE" w:rsidRPr="00B16265">
              <w:rPr>
                <w:rFonts w:asciiTheme="minorHAnsi" w:eastAsia="Times New Roman" w:hAnsiTheme="minorHAnsi" w:cs="Arial"/>
                <w:color w:val="000000" w:themeColor="text1"/>
              </w:rPr>
              <w:t>alfa-</w:t>
            </w:r>
            <w:r w:rsidR="007961BC" w:rsidRPr="00B16265">
              <w:rPr>
                <w:rFonts w:asciiTheme="minorHAnsi" w:eastAsia="Times New Roman" w:hAnsiTheme="minorHAnsi" w:cs="Arial"/>
                <w:color w:val="000000" w:themeColor="text1"/>
              </w:rPr>
              <w:t>cypermetrynę</w:t>
            </w:r>
            <w:r w:rsidRPr="00B16265">
              <w:rPr>
                <w:rFonts w:asciiTheme="minorHAnsi" w:eastAsia="Times New Roman" w:hAnsiTheme="minorHAnsi" w:cs="Arial"/>
                <w:color w:val="000000" w:themeColor="text1"/>
              </w:rPr>
              <w:t xml:space="preserve">, wymagają </w:t>
            </w:r>
            <w:r w:rsidR="007961BC" w:rsidRPr="00B16265">
              <w:rPr>
                <w:rFonts w:asciiTheme="minorHAnsi" w:eastAsia="Times New Roman" w:hAnsiTheme="minorHAnsi" w:cs="Arial"/>
                <w:color w:val="000000" w:themeColor="text1"/>
              </w:rPr>
              <w:t>jednego nawrotu</w:t>
            </w:r>
            <w:r w:rsidRPr="00B16265">
              <w:rPr>
                <w:rFonts w:asciiTheme="minorHAnsi" w:eastAsia="Times New Roman" w:hAnsiTheme="minorHAnsi" w:cs="Arial"/>
                <w:color w:val="000000" w:themeColor="text1"/>
              </w:rPr>
              <w:t xml:space="preserve"> w ciągu</w:t>
            </w:r>
            <w:r w:rsidR="00972AAC" w:rsidRPr="00B16265">
              <w:rPr>
                <w:rFonts w:asciiTheme="minorHAnsi" w:eastAsia="Times New Roman" w:hAnsiTheme="minorHAnsi" w:cs="Arial"/>
                <w:color w:val="000000" w:themeColor="text1"/>
              </w:rPr>
              <w:t xml:space="preserve"> </w:t>
            </w:r>
            <w:r w:rsidRPr="00B16265">
              <w:rPr>
                <w:rFonts w:asciiTheme="minorHAnsi" w:eastAsia="Times New Roman" w:hAnsiTheme="minorHAnsi" w:cs="Arial"/>
                <w:color w:val="000000" w:themeColor="text1"/>
              </w:rPr>
              <w:t xml:space="preserve">sezonu wegetacyjnego. </w:t>
            </w:r>
            <w:r w:rsidR="005A2C7D" w:rsidRPr="00B16265">
              <w:rPr>
                <w:rFonts w:asciiTheme="minorHAnsi" w:eastAsia="Times New Roman" w:hAnsiTheme="minorHAnsi" w:cs="Arial"/>
                <w:color w:val="000000" w:themeColor="text1"/>
              </w:rPr>
              <w:br/>
            </w:r>
            <w:r w:rsidRPr="00B16265">
              <w:rPr>
                <w:rFonts w:asciiTheme="minorHAnsi" w:eastAsia="Times New Roman" w:hAnsiTheme="minorHAnsi" w:cs="Arial"/>
                <w:color w:val="000000" w:themeColor="text1"/>
              </w:rPr>
              <w:t>Wszystko to prowadzi do lepszego i bezpieczniejszego wykorzystania zasobów ludzkich wykonawców prac leśnych zlecanych przez nadleśnictwa.</w:t>
            </w:r>
          </w:p>
        </w:tc>
      </w:tr>
      <w:tr w:rsidR="00024305" w:rsidRPr="00B16265" w14:paraId="565B2923" w14:textId="77777777" w:rsidTr="00AE2D72">
        <w:trPr>
          <w:trHeight w:val="568"/>
        </w:trPr>
        <w:tc>
          <w:tcPr>
            <w:tcW w:w="1411" w:type="dxa"/>
            <w:vMerge w:val="restart"/>
            <w:shd w:val="clear" w:color="auto" w:fill="488FB4"/>
            <w:vAlign w:val="center"/>
          </w:tcPr>
          <w:p w14:paraId="1030D0E3" w14:textId="77777777" w:rsidR="00EE2DB1" w:rsidRPr="00B16265" w:rsidRDefault="00EE2DB1" w:rsidP="00024305">
            <w:pPr>
              <w:spacing w:after="0" w:line="480" w:lineRule="auto"/>
              <w:jc w:val="both"/>
              <w:rPr>
                <w:rFonts w:asciiTheme="minorHAnsi" w:eastAsia="Times New Roman" w:hAnsiTheme="minorHAnsi" w:cs="Arial"/>
                <w:b/>
                <w:color w:val="000000" w:themeColor="text1"/>
              </w:rPr>
            </w:pPr>
          </w:p>
          <w:p w14:paraId="3BCA5341" w14:textId="77777777" w:rsidR="00EE2DB1" w:rsidRPr="00B16265" w:rsidRDefault="00EE2DB1" w:rsidP="00024305">
            <w:pPr>
              <w:spacing w:after="0" w:line="480" w:lineRule="auto"/>
              <w:jc w:val="both"/>
              <w:rPr>
                <w:rFonts w:asciiTheme="minorHAnsi" w:eastAsia="Times New Roman" w:hAnsiTheme="minorHAnsi" w:cs="Arial"/>
                <w:b/>
                <w:color w:val="000000" w:themeColor="text1"/>
              </w:rPr>
            </w:pPr>
          </w:p>
          <w:p w14:paraId="5BE8C6B1" w14:textId="77777777" w:rsidR="00EE2DB1" w:rsidRPr="00B16265" w:rsidRDefault="00EE2DB1" w:rsidP="00024305">
            <w:pPr>
              <w:spacing w:after="0" w:line="480" w:lineRule="auto"/>
              <w:jc w:val="both"/>
              <w:rPr>
                <w:rFonts w:asciiTheme="minorHAnsi" w:eastAsia="Times New Roman" w:hAnsiTheme="minorHAnsi" w:cs="Arial"/>
                <w:b/>
                <w:color w:val="000000" w:themeColor="text1"/>
              </w:rPr>
            </w:pPr>
          </w:p>
          <w:p w14:paraId="0C1B6B97" w14:textId="77777777" w:rsidR="00EE2DB1" w:rsidRPr="00B16265" w:rsidRDefault="00EE2DB1" w:rsidP="00024305">
            <w:pPr>
              <w:spacing w:after="0" w:line="480" w:lineRule="auto"/>
              <w:jc w:val="both"/>
              <w:rPr>
                <w:rFonts w:asciiTheme="minorHAnsi" w:eastAsia="Times New Roman" w:hAnsiTheme="minorHAnsi" w:cs="Arial"/>
                <w:b/>
                <w:color w:val="000000" w:themeColor="text1"/>
              </w:rPr>
            </w:pPr>
            <w:r w:rsidRPr="00B16265">
              <w:rPr>
                <w:rFonts w:asciiTheme="minorHAnsi" w:eastAsia="Times New Roman" w:hAnsiTheme="minorHAnsi" w:cs="Arial"/>
                <w:b/>
                <w:color w:val="000000" w:themeColor="text1"/>
              </w:rPr>
              <w:t>Środowiskowe</w:t>
            </w:r>
          </w:p>
          <w:p w14:paraId="12FB39EE" w14:textId="77777777" w:rsidR="00EE2DB1" w:rsidRPr="00B16265" w:rsidRDefault="00EE2DB1" w:rsidP="00024305">
            <w:pPr>
              <w:spacing w:after="0" w:line="480" w:lineRule="auto"/>
              <w:jc w:val="both"/>
              <w:rPr>
                <w:rFonts w:asciiTheme="minorHAnsi" w:eastAsia="Times New Roman" w:hAnsiTheme="minorHAnsi" w:cs="Arial"/>
                <w:b/>
                <w:color w:val="000000" w:themeColor="text1"/>
              </w:rPr>
            </w:pPr>
            <w:r w:rsidRPr="00B16265">
              <w:rPr>
                <w:rFonts w:asciiTheme="minorHAnsi" w:eastAsia="Times New Roman" w:hAnsiTheme="minorHAnsi" w:cs="Arial"/>
                <w:color w:val="000000" w:themeColor="text1"/>
              </w:rPr>
              <w:br w:type="page"/>
            </w:r>
          </w:p>
        </w:tc>
        <w:tc>
          <w:tcPr>
            <w:tcW w:w="3257" w:type="dxa"/>
            <w:shd w:val="clear" w:color="auto" w:fill="D9E2F3"/>
            <w:vAlign w:val="center"/>
          </w:tcPr>
          <w:p w14:paraId="4AEA0A2B" w14:textId="77777777" w:rsidR="00EE2DB1" w:rsidRPr="00B16265" w:rsidRDefault="00EE2DB1" w:rsidP="00024305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color w:val="000000" w:themeColor="text1"/>
              </w:rPr>
            </w:pPr>
            <w:r w:rsidRPr="00B16265">
              <w:rPr>
                <w:rFonts w:asciiTheme="minorHAnsi" w:eastAsia="Times New Roman" w:hAnsiTheme="minorHAnsi" w:cs="Arial"/>
                <w:color w:val="000000" w:themeColor="text1"/>
              </w:rPr>
              <w:lastRenderedPageBreak/>
              <w:t>Gleba (erozja, degradacja, flora i fauna, magazynowanie węgla)</w:t>
            </w:r>
          </w:p>
        </w:tc>
        <w:tc>
          <w:tcPr>
            <w:tcW w:w="4820" w:type="dxa"/>
            <w:shd w:val="clear" w:color="auto" w:fill="FFFFFF"/>
            <w:vAlign w:val="center"/>
          </w:tcPr>
          <w:p w14:paraId="0F9501FE" w14:textId="77777777" w:rsidR="00EE2DB1" w:rsidRPr="00B16265" w:rsidRDefault="00360FC5" w:rsidP="00024305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color w:val="000000" w:themeColor="text1"/>
              </w:rPr>
            </w:pPr>
            <w:r w:rsidRPr="00B16265">
              <w:rPr>
                <w:rFonts w:asciiTheme="minorHAnsi" w:eastAsia="Times New Roman" w:hAnsiTheme="minorHAnsi" w:cs="Arial"/>
                <w:color w:val="000000" w:themeColor="text1"/>
              </w:rPr>
              <w:t>Brak ryzyka lub minimalne.</w:t>
            </w:r>
            <w:r w:rsidR="00264D3F" w:rsidRPr="00B16265">
              <w:rPr>
                <w:rFonts w:asciiTheme="minorHAnsi" w:eastAsia="Times New Roman" w:hAnsiTheme="minorHAnsi" w:cs="Arial"/>
                <w:color w:val="000000" w:themeColor="text1"/>
              </w:rPr>
              <w:t xml:space="preserve"> </w:t>
            </w:r>
          </w:p>
        </w:tc>
        <w:tc>
          <w:tcPr>
            <w:tcW w:w="4541" w:type="dxa"/>
            <w:shd w:val="clear" w:color="auto" w:fill="FFFFFF"/>
            <w:vAlign w:val="center"/>
          </w:tcPr>
          <w:p w14:paraId="627A361A" w14:textId="77777777" w:rsidR="00EE2DB1" w:rsidRPr="00B16265" w:rsidRDefault="00EE2DB1" w:rsidP="00024305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color w:val="000000" w:themeColor="text1"/>
              </w:rPr>
            </w:pPr>
            <w:r w:rsidRPr="00B16265">
              <w:rPr>
                <w:rFonts w:asciiTheme="minorHAnsi" w:eastAsia="Times New Roman" w:hAnsiTheme="minorHAnsi" w:cs="Arial"/>
                <w:color w:val="000000" w:themeColor="text1"/>
              </w:rPr>
              <w:t>Stosowanie środka zgodnie z etykietą,</w:t>
            </w:r>
            <w:r w:rsidR="00972AAC" w:rsidRPr="00B16265">
              <w:rPr>
                <w:rFonts w:asciiTheme="minorHAnsi" w:eastAsia="Times New Roman" w:hAnsiTheme="minorHAnsi" w:cs="Arial"/>
                <w:color w:val="000000" w:themeColor="text1"/>
              </w:rPr>
              <w:t xml:space="preserve"> </w:t>
            </w:r>
            <w:r w:rsidRPr="00B16265">
              <w:rPr>
                <w:rFonts w:asciiTheme="minorHAnsi" w:eastAsia="Times New Roman" w:hAnsiTheme="minorHAnsi" w:cs="Arial"/>
                <w:color w:val="000000" w:themeColor="text1"/>
              </w:rPr>
              <w:t>ograniczenie nawrotów zabiegów chemicznych do niezbędnego</w:t>
            </w:r>
            <w:r w:rsidR="00972AAC" w:rsidRPr="00B16265">
              <w:rPr>
                <w:rFonts w:asciiTheme="minorHAnsi" w:eastAsia="Times New Roman" w:hAnsiTheme="minorHAnsi" w:cs="Arial"/>
                <w:color w:val="000000" w:themeColor="text1"/>
              </w:rPr>
              <w:t xml:space="preserve"> </w:t>
            </w:r>
            <w:r w:rsidRPr="00B16265">
              <w:rPr>
                <w:rFonts w:asciiTheme="minorHAnsi" w:eastAsia="Times New Roman" w:hAnsiTheme="minorHAnsi" w:cs="Arial"/>
                <w:color w:val="000000" w:themeColor="text1"/>
              </w:rPr>
              <w:t xml:space="preserve">minimum. </w:t>
            </w:r>
          </w:p>
          <w:p w14:paraId="057A7291" w14:textId="77777777" w:rsidR="003C793F" w:rsidRPr="00B16265" w:rsidRDefault="003C793F" w:rsidP="00024305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color w:val="000000" w:themeColor="text1"/>
              </w:rPr>
            </w:pPr>
            <w:r w:rsidRPr="00B16265">
              <w:rPr>
                <w:rFonts w:asciiTheme="minorHAnsi" w:eastAsia="Times New Roman" w:hAnsiTheme="minorHAnsi" w:cs="Arial"/>
                <w:color w:val="000000" w:themeColor="text1"/>
              </w:rPr>
              <w:t xml:space="preserve">Prowadzenie zabiegów zgodnie z wymaganiami Rozporządzenia Ministra Rolnictwa i Rozwoju Wsi </w:t>
            </w:r>
            <w:r w:rsidR="005A2C7D" w:rsidRPr="00B16265">
              <w:rPr>
                <w:rFonts w:asciiTheme="minorHAnsi" w:eastAsia="Times New Roman" w:hAnsiTheme="minorHAnsi" w:cs="Arial"/>
                <w:color w:val="000000" w:themeColor="text1"/>
              </w:rPr>
              <w:br/>
            </w:r>
            <w:r w:rsidRPr="00B16265">
              <w:rPr>
                <w:rFonts w:asciiTheme="minorHAnsi" w:eastAsia="Times New Roman" w:hAnsiTheme="minorHAnsi" w:cs="Arial"/>
                <w:color w:val="000000" w:themeColor="text1"/>
              </w:rPr>
              <w:lastRenderedPageBreak/>
              <w:t>z dnia 31 marca 2014 r. w sprawie warunków stosowania środków ochrony roślin.</w:t>
            </w:r>
          </w:p>
          <w:p w14:paraId="4589E676" w14:textId="77777777" w:rsidR="003C793F" w:rsidRPr="00B16265" w:rsidRDefault="003C793F" w:rsidP="00024305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color w:val="000000" w:themeColor="text1"/>
              </w:rPr>
            </w:pPr>
          </w:p>
        </w:tc>
      </w:tr>
      <w:tr w:rsidR="00024305" w:rsidRPr="00B16265" w14:paraId="04739C49" w14:textId="77777777" w:rsidTr="00AE2D72">
        <w:trPr>
          <w:trHeight w:val="567"/>
        </w:trPr>
        <w:tc>
          <w:tcPr>
            <w:tcW w:w="1411" w:type="dxa"/>
            <w:vMerge/>
            <w:shd w:val="clear" w:color="auto" w:fill="8EAADB"/>
            <w:vAlign w:val="center"/>
          </w:tcPr>
          <w:p w14:paraId="02460F9E" w14:textId="77777777" w:rsidR="00EE2DB1" w:rsidRPr="00B16265" w:rsidRDefault="00EE2DB1" w:rsidP="00024305">
            <w:pPr>
              <w:spacing w:after="0" w:line="480" w:lineRule="auto"/>
              <w:jc w:val="both"/>
              <w:rPr>
                <w:rFonts w:asciiTheme="minorHAnsi" w:eastAsia="Times New Roman" w:hAnsiTheme="minorHAnsi" w:cs="Arial"/>
                <w:b/>
                <w:color w:val="000000" w:themeColor="text1"/>
              </w:rPr>
            </w:pPr>
          </w:p>
        </w:tc>
        <w:tc>
          <w:tcPr>
            <w:tcW w:w="3257" w:type="dxa"/>
            <w:shd w:val="clear" w:color="auto" w:fill="D9E2F3"/>
            <w:vAlign w:val="center"/>
          </w:tcPr>
          <w:p w14:paraId="54D1C317" w14:textId="77777777" w:rsidR="00EE2DB1" w:rsidRPr="00B16265" w:rsidRDefault="00EE2DB1" w:rsidP="00024305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color w:val="000000" w:themeColor="text1"/>
              </w:rPr>
            </w:pPr>
            <w:r w:rsidRPr="00B16265">
              <w:rPr>
                <w:rFonts w:asciiTheme="minorHAnsi" w:eastAsia="Times New Roman" w:hAnsiTheme="minorHAnsi" w:cs="Arial"/>
                <w:color w:val="000000" w:themeColor="text1"/>
              </w:rPr>
              <w:t>Woda (wody gruntowe, wody powierzchniowe, zasoby wodne)</w:t>
            </w:r>
          </w:p>
        </w:tc>
        <w:tc>
          <w:tcPr>
            <w:tcW w:w="4820" w:type="dxa"/>
            <w:shd w:val="clear" w:color="auto" w:fill="FFFFFF"/>
            <w:vAlign w:val="center"/>
          </w:tcPr>
          <w:p w14:paraId="0E362706" w14:textId="77777777" w:rsidR="00EE2DB1" w:rsidRPr="00B16265" w:rsidRDefault="002349DE" w:rsidP="00024305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color w:val="000000" w:themeColor="text1"/>
              </w:rPr>
            </w:pPr>
            <w:r w:rsidRPr="00B16265">
              <w:rPr>
                <w:rFonts w:asciiTheme="minorHAnsi" w:eastAsia="Times New Roman" w:hAnsiTheme="minorHAnsi" w:cs="Arial"/>
                <w:color w:val="000000" w:themeColor="text1"/>
              </w:rPr>
              <w:t>Brak ryzyka lub ryzyko minimalne.</w:t>
            </w:r>
          </w:p>
        </w:tc>
        <w:tc>
          <w:tcPr>
            <w:tcW w:w="4541" w:type="dxa"/>
            <w:shd w:val="clear" w:color="auto" w:fill="FFFFFF"/>
            <w:vAlign w:val="center"/>
          </w:tcPr>
          <w:p w14:paraId="4E83B73E" w14:textId="77777777" w:rsidR="00AE406E" w:rsidRPr="00B16265" w:rsidRDefault="00EE2DB1" w:rsidP="00024305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color w:val="000000" w:themeColor="text1"/>
              </w:rPr>
            </w:pPr>
            <w:r w:rsidRPr="00B16265">
              <w:rPr>
                <w:rFonts w:asciiTheme="minorHAnsi" w:eastAsia="Times New Roman" w:hAnsiTheme="minorHAnsi" w:cs="Arial"/>
                <w:color w:val="000000" w:themeColor="text1"/>
              </w:rPr>
              <w:t>Prowadzenie gospodarki leśnej zgodnie z Rozporządzeniem o dobrej praktyce w gospodarce leśnej</w:t>
            </w:r>
            <w:r w:rsidR="00AE406E" w:rsidRPr="00B16265">
              <w:rPr>
                <w:rFonts w:asciiTheme="minorHAnsi" w:eastAsia="Times New Roman" w:hAnsiTheme="minorHAnsi" w:cs="Arial"/>
                <w:color w:val="000000" w:themeColor="text1"/>
              </w:rPr>
              <w:t xml:space="preserve"> (Rozporządzenie Ministra Środowiska z dnia 18 grudnia 2017 r. w sprawie wymagań dobrej praktyki </w:t>
            </w:r>
            <w:r w:rsidR="005A2C7D" w:rsidRPr="00B16265">
              <w:rPr>
                <w:rFonts w:asciiTheme="minorHAnsi" w:eastAsia="Times New Roman" w:hAnsiTheme="minorHAnsi" w:cs="Arial"/>
                <w:color w:val="000000" w:themeColor="text1"/>
              </w:rPr>
              <w:br/>
            </w:r>
            <w:r w:rsidR="00AE406E" w:rsidRPr="00B16265">
              <w:rPr>
                <w:rFonts w:asciiTheme="minorHAnsi" w:eastAsia="Times New Roman" w:hAnsiTheme="minorHAnsi" w:cs="Arial"/>
                <w:color w:val="000000" w:themeColor="text1"/>
              </w:rPr>
              <w:t>w zakresie gospodarki leśnej):</w:t>
            </w:r>
          </w:p>
          <w:p w14:paraId="2E19A9DB" w14:textId="77777777" w:rsidR="00AE406E" w:rsidRPr="00B16265" w:rsidRDefault="00AE406E" w:rsidP="00024305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color w:val="000000" w:themeColor="text1"/>
              </w:rPr>
            </w:pPr>
            <w:r w:rsidRPr="00B16265">
              <w:rPr>
                <w:rFonts w:asciiTheme="minorHAnsi" w:eastAsia="Times New Roman" w:hAnsiTheme="minorHAnsi" w:cs="Arial"/>
                <w:color w:val="000000" w:themeColor="text1"/>
              </w:rPr>
              <w:t>- rezygnacja z cięć zupełnych w bezpośrednim sąsiedztwie</w:t>
            </w:r>
            <w:r w:rsidR="00972AAC" w:rsidRPr="00B16265">
              <w:rPr>
                <w:rFonts w:asciiTheme="minorHAnsi" w:eastAsia="Times New Roman" w:hAnsiTheme="minorHAnsi" w:cs="Arial"/>
                <w:color w:val="000000" w:themeColor="text1"/>
              </w:rPr>
              <w:t xml:space="preserve"> </w:t>
            </w:r>
            <w:r w:rsidRPr="00B16265">
              <w:rPr>
                <w:rFonts w:asciiTheme="minorHAnsi" w:eastAsia="Times New Roman" w:hAnsiTheme="minorHAnsi" w:cs="Arial"/>
                <w:color w:val="000000" w:themeColor="text1"/>
              </w:rPr>
              <w:t>źródeł,</w:t>
            </w:r>
            <w:r w:rsidR="00972AAC" w:rsidRPr="00B16265">
              <w:rPr>
                <w:rFonts w:asciiTheme="minorHAnsi" w:eastAsia="Times New Roman" w:hAnsiTheme="minorHAnsi" w:cs="Arial"/>
                <w:color w:val="000000" w:themeColor="text1"/>
              </w:rPr>
              <w:t xml:space="preserve"> </w:t>
            </w:r>
            <w:r w:rsidRPr="00B16265">
              <w:rPr>
                <w:rFonts w:asciiTheme="minorHAnsi" w:eastAsia="Times New Roman" w:hAnsiTheme="minorHAnsi" w:cs="Arial"/>
                <w:color w:val="000000" w:themeColor="text1"/>
              </w:rPr>
              <w:t>rzek,</w:t>
            </w:r>
            <w:r w:rsidR="00972AAC" w:rsidRPr="00B16265">
              <w:rPr>
                <w:rFonts w:asciiTheme="minorHAnsi" w:eastAsia="Times New Roman" w:hAnsiTheme="minorHAnsi" w:cs="Arial"/>
                <w:color w:val="000000" w:themeColor="text1"/>
              </w:rPr>
              <w:t xml:space="preserve"> </w:t>
            </w:r>
            <w:r w:rsidRPr="00B16265">
              <w:rPr>
                <w:rFonts w:asciiTheme="minorHAnsi" w:eastAsia="Times New Roman" w:hAnsiTheme="minorHAnsi" w:cs="Arial"/>
                <w:color w:val="000000" w:themeColor="text1"/>
              </w:rPr>
              <w:t>jezior,</w:t>
            </w:r>
            <w:r w:rsidR="00972AAC" w:rsidRPr="00B16265">
              <w:rPr>
                <w:rFonts w:asciiTheme="minorHAnsi" w:eastAsia="Times New Roman" w:hAnsiTheme="minorHAnsi" w:cs="Arial"/>
                <w:color w:val="000000" w:themeColor="text1"/>
              </w:rPr>
              <w:t xml:space="preserve"> </w:t>
            </w:r>
            <w:r w:rsidRPr="00B16265">
              <w:rPr>
                <w:rFonts w:asciiTheme="minorHAnsi" w:eastAsia="Times New Roman" w:hAnsiTheme="minorHAnsi" w:cs="Arial"/>
                <w:color w:val="000000" w:themeColor="text1"/>
              </w:rPr>
              <w:t>torfowisk , źródliskach i pozostawianie i kształtowanie w tych miejscach stref ekotonowych.</w:t>
            </w:r>
          </w:p>
          <w:p w14:paraId="2995F25A" w14:textId="77777777" w:rsidR="003C793F" w:rsidRPr="00B16265" w:rsidRDefault="003C793F" w:rsidP="00024305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color w:val="000000" w:themeColor="text1"/>
              </w:rPr>
            </w:pPr>
            <w:r w:rsidRPr="00B16265">
              <w:rPr>
                <w:rFonts w:asciiTheme="minorHAnsi" w:eastAsia="Times New Roman" w:hAnsiTheme="minorHAnsi" w:cs="Arial"/>
                <w:color w:val="000000" w:themeColor="text1"/>
              </w:rPr>
              <w:t xml:space="preserve">Prowadzenie zabiegów zgodnie z wymaganiami Rozporządzenia Ministra Rolnictwa i Rozwoju Wsi </w:t>
            </w:r>
            <w:r w:rsidR="005A2C7D" w:rsidRPr="00B16265">
              <w:rPr>
                <w:rFonts w:asciiTheme="minorHAnsi" w:eastAsia="Times New Roman" w:hAnsiTheme="minorHAnsi" w:cs="Arial"/>
                <w:color w:val="000000" w:themeColor="text1"/>
              </w:rPr>
              <w:br/>
            </w:r>
            <w:r w:rsidRPr="00B16265">
              <w:rPr>
                <w:rFonts w:asciiTheme="minorHAnsi" w:eastAsia="Times New Roman" w:hAnsiTheme="minorHAnsi" w:cs="Arial"/>
                <w:color w:val="000000" w:themeColor="text1"/>
              </w:rPr>
              <w:t>z dnia 31 marca 2014 r. w sprawie warunków stosowania środków ochrony roślin.</w:t>
            </w:r>
          </w:p>
          <w:p w14:paraId="787F3E95" w14:textId="77777777" w:rsidR="00EE2DB1" w:rsidRPr="00B16265" w:rsidRDefault="00EE2DB1" w:rsidP="00024305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color w:val="000000" w:themeColor="text1"/>
              </w:rPr>
            </w:pPr>
            <w:r w:rsidRPr="00B16265">
              <w:rPr>
                <w:rFonts w:asciiTheme="minorHAnsi" w:eastAsia="Times New Roman" w:hAnsiTheme="minorHAnsi" w:cs="Arial"/>
                <w:color w:val="000000" w:themeColor="text1"/>
              </w:rPr>
              <w:t xml:space="preserve"> Zastosowanie </w:t>
            </w:r>
            <w:r w:rsidR="00360FC5" w:rsidRPr="00B16265">
              <w:rPr>
                <w:rFonts w:asciiTheme="minorHAnsi" w:eastAsia="Times New Roman" w:hAnsiTheme="minorHAnsi" w:cs="Arial"/>
                <w:color w:val="000000" w:themeColor="text1"/>
              </w:rPr>
              <w:t>insektycy</w:t>
            </w:r>
            <w:r w:rsidRPr="00B16265">
              <w:rPr>
                <w:rFonts w:asciiTheme="minorHAnsi" w:eastAsia="Times New Roman" w:hAnsiTheme="minorHAnsi" w:cs="Arial"/>
                <w:color w:val="000000" w:themeColor="text1"/>
              </w:rPr>
              <w:t xml:space="preserve">dów zgodnie </w:t>
            </w:r>
            <w:r w:rsidR="00AE406E" w:rsidRPr="00B16265">
              <w:rPr>
                <w:rFonts w:asciiTheme="minorHAnsi" w:eastAsia="Times New Roman" w:hAnsiTheme="minorHAnsi" w:cs="Arial"/>
                <w:color w:val="000000" w:themeColor="text1"/>
              </w:rPr>
              <w:t>z przeznaczeniem, dawkowaniem</w:t>
            </w:r>
            <w:r w:rsidR="003C793F" w:rsidRPr="00B16265">
              <w:rPr>
                <w:rFonts w:asciiTheme="minorHAnsi" w:eastAsia="Times New Roman" w:hAnsiTheme="minorHAnsi" w:cs="Arial"/>
                <w:color w:val="000000" w:themeColor="text1"/>
              </w:rPr>
              <w:t xml:space="preserve">, sposobem przechowywania </w:t>
            </w:r>
            <w:r w:rsidR="005A2C7D" w:rsidRPr="00B16265">
              <w:rPr>
                <w:rFonts w:asciiTheme="minorHAnsi" w:eastAsia="Times New Roman" w:hAnsiTheme="minorHAnsi" w:cs="Arial"/>
                <w:color w:val="000000" w:themeColor="text1"/>
              </w:rPr>
              <w:br/>
            </w:r>
            <w:r w:rsidR="00AE406E" w:rsidRPr="00B16265">
              <w:rPr>
                <w:rFonts w:asciiTheme="minorHAnsi" w:eastAsia="Times New Roman" w:hAnsiTheme="minorHAnsi" w:cs="Arial"/>
                <w:color w:val="000000" w:themeColor="text1"/>
              </w:rPr>
              <w:t xml:space="preserve">i częstotliwością </w:t>
            </w:r>
            <w:r w:rsidR="003C793F" w:rsidRPr="00B16265">
              <w:rPr>
                <w:rFonts w:asciiTheme="minorHAnsi" w:eastAsia="Times New Roman" w:hAnsiTheme="minorHAnsi" w:cs="Arial"/>
                <w:color w:val="000000" w:themeColor="text1"/>
              </w:rPr>
              <w:t xml:space="preserve">zabiegów </w:t>
            </w:r>
            <w:r w:rsidR="00AE406E" w:rsidRPr="00B16265">
              <w:rPr>
                <w:rFonts w:asciiTheme="minorHAnsi" w:eastAsia="Times New Roman" w:hAnsiTheme="minorHAnsi" w:cs="Arial"/>
                <w:color w:val="000000" w:themeColor="text1"/>
              </w:rPr>
              <w:t>zgodną z</w:t>
            </w:r>
            <w:r w:rsidRPr="00B16265">
              <w:rPr>
                <w:rFonts w:asciiTheme="minorHAnsi" w:eastAsia="Times New Roman" w:hAnsiTheme="minorHAnsi" w:cs="Arial"/>
                <w:color w:val="000000" w:themeColor="text1"/>
              </w:rPr>
              <w:t xml:space="preserve"> etykietą</w:t>
            </w:r>
            <w:r w:rsidR="00AE406E" w:rsidRPr="00B16265">
              <w:rPr>
                <w:rFonts w:asciiTheme="minorHAnsi" w:eastAsia="Times New Roman" w:hAnsiTheme="minorHAnsi" w:cs="Arial"/>
                <w:color w:val="000000" w:themeColor="text1"/>
              </w:rPr>
              <w:t>.</w:t>
            </w:r>
          </w:p>
          <w:p w14:paraId="4490DCCE" w14:textId="77777777" w:rsidR="00EE2DB1" w:rsidRPr="00B16265" w:rsidRDefault="00EE2DB1" w:rsidP="00024305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color w:val="000000" w:themeColor="text1"/>
              </w:rPr>
            </w:pPr>
          </w:p>
        </w:tc>
      </w:tr>
      <w:tr w:rsidR="00024305" w:rsidRPr="00B16265" w14:paraId="17332FA5" w14:textId="77777777" w:rsidTr="00AE2D72">
        <w:trPr>
          <w:trHeight w:val="567"/>
        </w:trPr>
        <w:tc>
          <w:tcPr>
            <w:tcW w:w="1411" w:type="dxa"/>
            <w:vMerge/>
            <w:shd w:val="clear" w:color="auto" w:fill="8EAADB"/>
            <w:vAlign w:val="center"/>
          </w:tcPr>
          <w:p w14:paraId="623F6101" w14:textId="77777777" w:rsidR="00EE2DB1" w:rsidRPr="00B16265" w:rsidRDefault="00EE2DB1" w:rsidP="00024305">
            <w:pPr>
              <w:spacing w:after="0" w:line="480" w:lineRule="auto"/>
              <w:jc w:val="both"/>
              <w:rPr>
                <w:rFonts w:asciiTheme="minorHAnsi" w:eastAsia="Times New Roman" w:hAnsiTheme="minorHAnsi" w:cs="Arial"/>
                <w:b/>
                <w:color w:val="000000" w:themeColor="text1"/>
              </w:rPr>
            </w:pPr>
          </w:p>
        </w:tc>
        <w:tc>
          <w:tcPr>
            <w:tcW w:w="3257" w:type="dxa"/>
            <w:shd w:val="clear" w:color="auto" w:fill="D9E2F3"/>
            <w:vAlign w:val="center"/>
          </w:tcPr>
          <w:p w14:paraId="34793DF4" w14:textId="77777777" w:rsidR="00EE2DB1" w:rsidRPr="00B16265" w:rsidRDefault="00EE2DB1" w:rsidP="00024305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color w:val="000000" w:themeColor="text1"/>
              </w:rPr>
            </w:pPr>
            <w:r w:rsidRPr="00B16265">
              <w:rPr>
                <w:rFonts w:asciiTheme="minorHAnsi" w:eastAsia="Times New Roman" w:hAnsiTheme="minorHAnsi" w:cs="Arial"/>
                <w:color w:val="000000" w:themeColor="text1"/>
              </w:rPr>
              <w:t>Atmosfera (jakość powietrza, gazy cieplarniane)</w:t>
            </w:r>
          </w:p>
        </w:tc>
        <w:tc>
          <w:tcPr>
            <w:tcW w:w="4820" w:type="dxa"/>
            <w:shd w:val="clear" w:color="auto" w:fill="FFFFFF"/>
            <w:vAlign w:val="center"/>
          </w:tcPr>
          <w:p w14:paraId="2A4A8445" w14:textId="77777777" w:rsidR="00EE2DB1" w:rsidRPr="00B16265" w:rsidRDefault="00EE2DB1" w:rsidP="00024305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color w:val="000000" w:themeColor="text1"/>
              </w:rPr>
            </w:pPr>
            <w:r w:rsidRPr="00B16265">
              <w:rPr>
                <w:rFonts w:asciiTheme="minorHAnsi" w:eastAsia="Times New Roman" w:hAnsiTheme="minorHAnsi" w:cs="Arial"/>
                <w:color w:val="000000" w:themeColor="text1"/>
              </w:rPr>
              <w:t>Brak ryzyka lub ryzyko minimalne</w:t>
            </w:r>
            <w:r w:rsidR="00264D3F" w:rsidRPr="00B16265">
              <w:rPr>
                <w:rFonts w:asciiTheme="minorHAnsi" w:eastAsia="Times New Roman" w:hAnsiTheme="minorHAnsi" w:cs="Arial"/>
                <w:color w:val="000000" w:themeColor="text1"/>
              </w:rPr>
              <w:t>.</w:t>
            </w:r>
            <w:r w:rsidRPr="00B16265">
              <w:rPr>
                <w:rFonts w:asciiTheme="minorHAnsi" w:eastAsia="Times New Roman" w:hAnsiTheme="minorHAnsi" w:cs="Arial"/>
                <w:color w:val="000000" w:themeColor="text1"/>
              </w:rPr>
              <w:t xml:space="preserve"> </w:t>
            </w:r>
          </w:p>
        </w:tc>
        <w:tc>
          <w:tcPr>
            <w:tcW w:w="4541" w:type="dxa"/>
            <w:shd w:val="clear" w:color="auto" w:fill="FFFFFF"/>
            <w:vAlign w:val="center"/>
          </w:tcPr>
          <w:p w14:paraId="07C1219D" w14:textId="77777777" w:rsidR="00EE2DB1" w:rsidRPr="00B16265" w:rsidRDefault="00EE2DB1" w:rsidP="00024305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color w:val="000000" w:themeColor="text1"/>
              </w:rPr>
            </w:pPr>
            <w:r w:rsidRPr="00B16265">
              <w:rPr>
                <w:rFonts w:asciiTheme="minorHAnsi" w:eastAsia="Times New Roman" w:hAnsiTheme="minorHAnsi" w:cs="Arial"/>
                <w:color w:val="000000" w:themeColor="text1"/>
              </w:rPr>
              <w:t xml:space="preserve">Przestrzeganie </w:t>
            </w:r>
            <w:r w:rsidR="003C793F" w:rsidRPr="00B16265">
              <w:rPr>
                <w:rFonts w:asciiTheme="minorHAnsi" w:eastAsia="Times New Roman" w:hAnsiTheme="minorHAnsi" w:cs="Arial"/>
                <w:color w:val="000000" w:themeColor="text1"/>
              </w:rPr>
              <w:t xml:space="preserve">wspomnianych wcześniej </w:t>
            </w:r>
            <w:r w:rsidRPr="00B16265">
              <w:rPr>
                <w:rFonts w:asciiTheme="minorHAnsi" w:eastAsia="Times New Roman" w:hAnsiTheme="minorHAnsi" w:cs="Arial"/>
                <w:color w:val="000000" w:themeColor="text1"/>
              </w:rPr>
              <w:t xml:space="preserve">wymogów formalnych przy prowadzeniu gospodarki leśnej </w:t>
            </w:r>
            <w:r w:rsidR="005A2C7D" w:rsidRPr="00B16265">
              <w:rPr>
                <w:rFonts w:asciiTheme="minorHAnsi" w:eastAsia="Times New Roman" w:hAnsiTheme="minorHAnsi" w:cs="Arial"/>
                <w:color w:val="000000" w:themeColor="text1"/>
              </w:rPr>
              <w:br/>
            </w:r>
            <w:r w:rsidRPr="00B16265">
              <w:rPr>
                <w:rFonts w:asciiTheme="minorHAnsi" w:eastAsia="Times New Roman" w:hAnsiTheme="minorHAnsi" w:cs="Arial"/>
                <w:color w:val="000000" w:themeColor="text1"/>
              </w:rPr>
              <w:t>i wykonywaniu zabiegów z użyciem chemicznych środków ochrony roślin.</w:t>
            </w:r>
          </w:p>
        </w:tc>
      </w:tr>
      <w:tr w:rsidR="00024305" w:rsidRPr="00B16265" w14:paraId="691CA9ED" w14:textId="77777777" w:rsidTr="00AE2D72">
        <w:trPr>
          <w:trHeight w:val="567"/>
        </w:trPr>
        <w:tc>
          <w:tcPr>
            <w:tcW w:w="1411" w:type="dxa"/>
            <w:vMerge/>
            <w:shd w:val="clear" w:color="auto" w:fill="8EAADB"/>
            <w:vAlign w:val="center"/>
          </w:tcPr>
          <w:p w14:paraId="21B79BD8" w14:textId="77777777" w:rsidR="00EE2DB1" w:rsidRPr="00B16265" w:rsidRDefault="00EE2DB1" w:rsidP="00024305">
            <w:pPr>
              <w:spacing w:after="0" w:line="480" w:lineRule="auto"/>
              <w:jc w:val="both"/>
              <w:rPr>
                <w:rFonts w:asciiTheme="minorHAnsi" w:eastAsia="Times New Roman" w:hAnsiTheme="minorHAnsi" w:cs="Arial"/>
                <w:b/>
                <w:color w:val="000000" w:themeColor="text1"/>
              </w:rPr>
            </w:pPr>
          </w:p>
        </w:tc>
        <w:tc>
          <w:tcPr>
            <w:tcW w:w="3257" w:type="dxa"/>
            <w:shd w:val="clear" w:color="auto" w:fill="D9E2F3"/>
            <w:vAlign w:val="center"/>
          </w:tcPr>
          <w:p w14:paraId="1BE26B36" w14:textId="77777777" w:rsidR="00EE2DB1" w:rsidRPr="00B16265" w:rsidRDefault="00EE2DB1" w:rsidP="00024305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color w:val="000000" w:themeColor="text1"/>
              </w:rPr>
            </w:pPr>
            <w:r w:rsidRPr="00B16265">
              <w:rPr>
                <w:rFonts w:asciiTheme="minorHAnsi" w:eastAsia="Times New Roman" w:hAnsiTheme="minorHAnsi" w:cs="Arial"/>
                <w:color w:val="000000" w:themeColor="text1"/>
              </w:rPr>
              <w:t>Gatunki niebędące przedmiotem zwalczania (roślinność, dzika przyroda, pszczoły i inne owady zapylające, zwierzęta domowe)</w:t>
            </w:r>
          </w:p>
        </w:tc>
        <w:tc>
          <w:tcPr>
            <w:tcW w:w="4820" w:type="dxa"/>
            <w:shd w:val="clear" w:color="auto" w:fill="FFFFFF"/>
            <w:vAlign w:val="center"/>
          </w:tcPr>
          <w:p w14:paraId="5837C3DE" w14:textId="77777777" w:rsidR="00264D3F" w:rsidRPr="00B16265" w:rsidRDefault="00B109E4" w:rsidP="00024305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color w:val="000000" w:themeColor="text1"/>
                <w:highlight w:val="yellow"/>
              </w:rPr>
            </w:pPr>
            <w:r w:rsidRPr="00B16265">
              <w:rPr>
                <w:rFonts w:asciiTheme="minorHAnsi" w:eastAsia="Times New Roman" w:hAnsiTheme="minorHAnsi" w:cs="Arial"/>
                <w:color w:val="000000" w:themeColor="text1"/>
              </w:rPr>
              <w:t xml:space="preserve">Brak ryzyka lub ryzyko minimalne. </w:t>
            </w:r>
          </w:p>
        </w:tc>
        <w:tc>
          <w:tcPr>
            <w:tcW w:w="4541" w:type="dxa"/>
            <w:shd w:val="clear" w:color="auto" w:fill="FFFFFF"/>
            <w:vAlign w:val="center"/>
          </w:tcPr>
          <w:p w14:paraId="6E61FFE6" w14:textId="77777777" w:rsidR="003C793F" w:rsidRPr="00B16265" w:rsidRDefault="00EE2DB1" w:rsidP="00024305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color w:val="000000" w:themeColor="text1"/>
              </w:rPr>
            </w:pPr>
            <w:r w:rsidRPr="00B16265">
              <w:rPr>
                <w:rFonts w:asciiTheme="minorHAnsi" w:eastAsia="Times New Roman" w:hAnsiTheme="minorHAnsi" w:cs="Arial"/>
                <w:color w:val="000000" w:themeColor="text1"/>
              </w:rPr>
              <w:t xml:space="preserve">Prowadzenie gospodarki leśnej zgodnie </w:t>
            </w:r>
            <w:r w:rsidR="005A2C7D" w:rsidRPr="00B16265">
              <w:rPr>
                <w:rFonts w:asciiTheme="minorHAnsi" w:eastAsia="Times New Roman" w:hAnsiTheme="minorHAnsi" w:cs="Arial"/>
                <w:color w:val="000000" w:themeColor="text1"/>
              </w:rPr>
              <w:br/>
            </w:r>
            <w:r w:rsidRPr="00B16265">
              <w:rPr>
                <w:rFonts w:asciiTheme="minorHAnsi" w:eastAsia="Times New Roman" w:hAnsiTheme="minorHAnsi" w:cs="Arial"/>
                <w:color w:val="000000" w:themeColor="text1"/>
              </w:rPr>
              <w:t>z Rozporządzeniem o dobrej praktyce w gospodarce leśnej</w:t>
            </w:r>
            <w:r w:rsidR="001C662C" w:rsidRPr="00B16265">
              <w:rPr>
                <w:rFonts w:asciiTheme="minorHAnsi" w:eastAsia="Times New Roman" w:hAnsiTheme="minorHAnsi" w:cs="Arial"/>
                <w:color w:val="000000" w:themeColor="text1"/>
              </w:rPr>
              <w:t xml:space="preserve"> - cyt.</w:t>
            </w:r>
            <w:r w:rsidR="00972AAC" w:rsidRPr="00B16265">
              <w:rPr>
                <w:rFonts w:asciiTheme="minorHAnsi" w:eastAsia="Times New Roman" w:hAnsiTheme="minorHAnsi" w:cs="Arial"/>
                <w:color w:val="000000" w:themeColor="text1"/>
              </w:rPr>
              <w:t xml:space="preserve"> </w:t>
            </w:r>
            <w:r w:rsidR="001C662C" w:rsidRPr="00B16265">
              <w:rPr>
                <w:rFonts w:asciiTheme="minorHAnsi" w:eastAsia="Times New Roman" w:hAnsiTheme="minorHAnsi" w:cs="Arial"/>
                <w:color w:val="000000" w:themeColor="text1"/>
              </w:rPr>
              <w:t>Z § 1:</w:t>
            </w:r>
          </w:p>
          <w:p w14:paraId="40A31C1B" w14:textId="77777777" w:rsidR="003C793F" w:rsidRPr="00B16265" w:rsidRDefault="001C662C" w:rsidP="00024305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color w:val="000000" w:themeColor="text1"/>
              </w:rPr>
            </w:pPr>
            <w:r w:rsidRPr="00B16265">
              <w:rPr>
                <w:rFonts w:asciiTheme="minorHAnsi" w:eastAsia="Times New Roman" w:hAnsiTheme="minorHAnsi" w:cs="Arial"/>
                <w:color w:val="000000" w:themeColor="text1"/>
              </w:rPr>
              <w:t>„</w:t>
            </w:r>
            <w:r w:rsidR="003C793F" w:rsidRPr="00B16265">
              <w:rPr>
                <w:rFonts w:asciiTheme="minorHAnsi" w:eastAsia="Times New Roman" w:hAnsiTheme="minorHAnsi" w:cs="Arial"/>
                <w:color w:val="000000" w:themeColor="text1"/>
              </w:rPr>
              <w:t>1)</w:t>
            </w:r>
            <w:r w:rsidR="00972AAC" w:rsidRPr="00B16265">
              <w:rPr>
                <w:rFonts w:asciiTheme="minorHAnsi" w:eastAsia="Times New Roman" w:hAnsiTheme="minorHAnsi" w:cs="Arial"/>
                <w:color w:val="000000" w:themeColor="text1"/>
              </w:rPr>
              <w:t xml:space="preserve"> </w:t>
            </w:r>
            <w:r w:rsidR="003C793F" w:rsidRPr="00B16265">
              <w:rPr>
                <w:rFonts w:asciiTheme="minorHAnsi" w:eastAsia="Times New Roman" w:hAnsiTheme="minorHAnsi" w:cs="Arial"/>
                <w:color w:val="000000" w:themeColor="text1"/>
              </w:rPr>
              <w:t xml:space="preserve"> przed przystąpieniem do prac z zakresu gospodarki leśnej przeprowadza się wizję terenową w wydzieleniu leśnym albo na działce ewidencyjnej, na terenie których planowane są te prace, w celu sprawdzenia występowania gatunków chronionych lub potencjalnych miejsc </w:t>
            </w:r>
            <w:r w:rsidR="003C793F" w:rsidRPr="00B16265">
              <w:rPr>
                <w:rFonts w:asciiTheme="minorHAnsi" w:eastAsia="Times New Roman" w:hAnsiTheme="minorHAnsi" w:cs="Arial"/>
                <w:color w:val="000000" w:themeColor="text1"/>
              </w:rPr>
              <w:lastRenderedPageBreak/>
              <w:t xml:space="preserve">ich występowania; </w:t>
            </w:r>
            <w:r w:rsidR="003C793F" w:rsidRPr="00B16265">
              <w:rPr>
                <w:rFonts w:asciiTheme="minorHAnsi" w:eastAsia="Times New Roman" w:hAnsiTheme="minorHAnsi" w:cs="Arial"/>
                <w:color w:val="000000" w:themeColor="text1"/>
              </w:rPr>
              <w:br/>
              <w:t>2)</w:t>
            </w:r>
            <w:r w:rsidR="00972AAC" w:rsidRPr="00B16265">
              <w:rPr>
                <w:rFonts w:asciiTheme="minorHAnsi" w:eastAsia="Times New Roman" w:hAnsiTheme="minorHAnsi" w:cs="Arial"/>
                <w:color w:val="000000" w:themeColor="text1"/>
              </w:rPr>
              <w:t xml:space="preserve"> </w:t>
            </w:r>
            <w:r w:rsidR="003C793F" w:rsidRPr="00B16265">
              <w:rPr>
                <w:rFonts w:asciiTheme="minorHAnsi" w:eastAsia="Times New Roman" w:hAnsiTheme="minorHAnsi" w:cs="Arial"/>
                <w:color w:val="000000" w:themeColor="text1"/>
              </w:rPr>
              <w:t xml:space="preserve"> przed przystąpieniem do prac z zakresu gospodarki leśnej tymczasowo oznakowuje się stanowiska, </w:t>
            </w:r>
            <w:r w:rsidR="005A2C7D" w:rsidRPr="00B16265">
              <w:rPr>
                <w:rFonts w:asciiTheme="minorHAnsi" w:eastAsia="Times New Roman" w:hAnsiTheme="minorHAnsi" w:cs="Arial"/>
                <w:color w:val="000000" w:themeColor="text1"/>
              </w:rPr>
              <w:br/>
            </w:r>
            <w:r w:rsidR="003C793F" w:rsidRPr="00B16265">
              <w:rPr>
                <w:rFonts w:asciiTheme="minorHAnsi" w:eastAsia="Times New Roman" w:hAnsiTheme="minorHAnsi" w:cs="Arial"/>
                <w:color w:val="000000" w:themeColor="text1"/>
              </w:rPr>
              <w:t xml:space="preserve">na których gatunki chronione występują, miejsca istotne dla gatunków chronionych, które należy zachować, lub w inny sposób zapewnia się znajomość tych stanowisk i miejsc przez wykonawcę prac; </w:t>
            </w:r>
            <w:r w:rsidR="003C793F" w:rsidRPr="00B16265">
              <w:rPr>
                <w:rFonts w:asciiTheme="minorHAnsi" w:eastAsia="Times New Roman" w:hAnsiTheme="minorHAnsi" w:cs="Arial"/>
                <w:color w:val="000000" w:themeColor="text1"/>
              </w:rPr>
              <w:br/>
              <w:t>3)</w:t>
            </w:r>
            <w:r w:rsidR="00972AAC" w:rsidRPr="00B16265">
              <w:rPr>
                <w:rFonts w:asciiTheme="minorHAnsi" w:eastAsia="Times New Roman" w:hAnsiTheme="minorHAnsi" w:cs="Arial"/>
                <w:color w:val="000000" w:themeColor="text1"/>
              </w:rPr>
              <w:t xml:space="preserve"> </w:t>
            </w:r>
            <w:r w:rsidR="003C793F" w:rsidRPr="00B16265">
              <w:rPr>
                <w:rFonts w:asciiTheme="minorHAnsi" w:eastAsia="Times New Roman" w:hAnsiTheme="minorHAnsi" w:cs="Arial"/>
                <w:color w:val="000000" w:themeColor="text1"/>
              </w:rPr>
              <w:t xml:space="preserve"> w przypadku ujawnienia występowania stanowisk gatunków chronionych lub potencjalnych miejsc ich występowania w trakcie prac, pkt 1 i 2 stosuje się odpowiednio, w tym w razie potrzeby niezwłocznie modyfikuje się sposób wykonywania prac, oraz w razie potrzeby stosuje się odpowiednie działania minimalizujące lub kompensujące wyrządzone szkody.</w:t>
            </w:r>
            <w:r w:rsidRPr="00B16265">
              <w:rPr>
                <w:rFonts w:asciiTheme="minorHAnsi" w:eastAsia="Times New Roman" w:hAnsiTheme="minorHAnsi" w:cs="Arial"/>
                <w:color w:val="000000" w:themeColor="text1"/>
              </w:rPr>
              <w:t>”</w:t>
            </w:r>
          </w:p>
          <w:p w14:paraId="4C7A13E5" w14:textId="77777777" w:rsidR="00EE2DB1" w:rsidRPr="00B16265" w:rsidRDefault="00291B26" w:rsidP="00024305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color w:val="000000" w:themeColor="text1"/>
              </w:rPr>
            </w:pPr>
            <w:r w:rsidRPr="00B16265">
              <w:rPr>
                <w:rFonts w:asciiTheme="minorHAnsi" w:eastAsia="Times New Roman" w:hAnsiTheme="minorHAnsi" w:cs="Arial"/>
                <w:color w:val="000000" w:themeColor="text1"/>
              </w:rPr>
              <w:t xml:space="preserve"> Zastosować </w:t>
            </w:r>
            <w:r w:rsidR="00EE2DB1" w:rsidRPr="00B16265">
              <w:rPr>
                <w:rFonts w:asciiTheme="minorHAnsi" w:eastAsia="Times New Roman" w:hAnsiTheme="minorHAnsi" w:cs="Arial"/>
                <w:color w:val="000000" w:themeColor="text1"/>
              </w:rPr>
              <w:t>zgodnie z etykietą.</w:t>
            </w:r>
          </w:p>
          <w:p w14:paraId="025A1B1A" w14:textId="77777777" w:rsidR="00EE2DB1" w:rsidRPr="00B16265" w:rsidRDefault="00EE2DB1" w:rsidP="00024305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color w:val="000000" w:themeColor="text1"/>
              </w:rPr>
            </w:pPr>
            <w:r w:rsidRPr="00B16265">
              <w:rPr>
                <w:rFonts w:asciiTheme="minorHAnsi" w:eastAsia="Times New Roman" w:hAnsiTheme="minorHAnsi" w:cs="Arial"/>
                <w:color w:val="000000" w:themeColor="text1"/>
              </w:rPr>
              <w:br/>
            </w:r>
          </w:p>
          <w:p w14:paraId="55CE5EEE" w14:textId="77777777" w:rsidR="00EE2DB1" w:rsidRPr="00B16265" w:rsidRDefault="00EE2DB1" w:rsidP="00024305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color w:val="000000" w:themeColor="text1"/>
              </w:rPr>
            </w:pPr>
          </w:p>
        </w:tc>
      </w:tr>
      <w:tr w:rsidR="00024305" w:rsidRPr="00B16265" w14:paraId="1034E1DC" w14:textId="77777777" w:rsidTr="00AE2D72">
        <w:trPr>
          <w:trHeight w:val="567"/>
        </w:trPr>
        <w:tc>
          <w:tcPr>
            <w:tcW w:w="1411" w:type="dxa"/>
            <w:vMerge/>
            <w:shd w:val="clear" w:color="auto" w:fill="8EAADB"/>
            <w:vAlign w:val="center"/>
          </w:tcPr>
          <w:p w14:paraId="0BAFD54C" w14:textId="77777777" w:rsidR="00EE2DB1" w:rsidRPr="00B16265" w:rsidRDefault="00EE2DB1" w:rsidP="00024305">
            <w:pPr>
              <w:spacing w:after="0" w:line="480" w:lineRule="auto"/>
              <w:jc w:val="both"/>
              <w:rPr>
                <w:rFonts w:asciiTheme="minorHAnsi" w:eastAsia="Times New Roman" w:hAnsiTheme="minorHAnsi" w:cs="Arial"/>
                <w:b/>
                <w:color w:val="000000" w:themeColor="text1"/>
              </w:rPr>
            </w:pPr>
          </w:p>
        </w:tc>
        <w:tc>
          <w:tcPr>
            <w:tcW w:w="3257" w:type="dxa"/>
            <w:shd w:val="clear" w:color="auto" w:fill="D9E2F3"/>
            <w:vAlign w:val="center"/>
          </w:tcPr>
          <w:p w14:paraId="7396832C" w14:textId="77777777" w:rsidR="00EE2DB1" w:rsidRPr="00B16265" w:rsidRDefault="00EE2DB1" w:rsidP="00024305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color w:val="000000" w:themeColor="text1"/>
              </w:rPr>
            </w:pPr>
            <w:r w:rsidRPr="00B16265">
              <w:rPr>
                <w:rFonts w:asciiTheme="minorHAnsi" w:eastAsia="Times New Roman" w:hAnsiTheme="minorHAnsi" w:cs="Arial"/>
                <w:color w:val="000000" w:themeColor="text1"/>
              </w:rPr>
              <w:t>Leśne użytki uboczne niedrzewne (według FSC-STD-01-001 V5-2, Zasady i kryteria FSC, kryterium 5.1)</w:t>
            </w:r>
          </w:p>
        </w:tc>
        <w:tc>
          <w:tcPr>
            <w:tcW w:w="4820" w:type="dxa"/>
            <w:shd w:val="clear" w:color="auto" w:fill="FFFFFF"/>
            <w:vAlign w:val="center"/>
          </w:tcPr>
          <w:p w14:paraId="70332285" w14:textId="77777777" w:rsidR="00EE2DB1" w:rsidRPr="00B16265" w:rsidRDefault="0065263D" w:rsidP="00024305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color w:val="000000" w:themeColor="text1"/>
              </w:rPr>
            </w:pPr>
            <w:r w:rsidRPr="00B16265">
              <w:rPr>
                <w:rFonts w:asciiTheme="minorHAnsi" w:eastAsia="Times New Roman" w:hAnsiTheme="minorHAnsi" w:cs="Arial"/>
                <w:color w:val="000000" w:themeColor="text1"/>
              </w:rPr>
              <w:t>Brak lub minimalne.</w:t>
            </w:r>
          </w:p>
        </w:tc>
        <w:tc>
          <w:tcPr>
            <w:tcW w:w="4541" w:type="dxa"/>
            <w:shd w:val="clear" w:color="auto" w:fill="FFFFFF"/>
            <w:vAlign w:val="center"/>
          </w:tcPr>
          <w:p w14:paraId="74C04C1D" w14:textId="77777777" w:rsidR="00EE2DB1" w:rsidRPr="00B16265" w:rsidRDefault="00EE2DB1" w:rsidP="00024305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color w:val="000000" w:themeColor="text1"/>
              </w:rPr>
            </w:pPr>
            <w:r w:rsidRPr="00B16265">
              <w:rPr>
                <w:rFonts w:asciiTheme="minorHAnsi" w:eastAsia="Times New Roman" w:hAnsiTheme="minorHAnsi" w:cs="Arial"/>
                <w:color w:val="000000" w:themeColor="text1"/>
              </w:rPr>
              <w:t xml:space="preserve">Ze względu na brak wiarygodnych informacji dotyczących zagrożeń związanych z występowaniem </w:t>
            </w:r>
            <w:r w:rsidR="00570013" w:rsidRPr="00B16265">
              <w:rPr>
                <w:rFonts w:asciiTheme="minorHAnsi" w:eastAsia="Times New Roman" w:hAnsiTheme="minorHAnsi" w:cs="Arial"/>
                <w:color w:val="000000" w:themeColor="text1"/>
              </w:rPr>
              <w:t>alfa-</w:t>
            </w:r>
            <w:r w:rsidR="0065263D" w:rsidRPr="00B16265">
              <w:rPr>
                <w:rFonts w:asciiTheme="minorHAnsi" w:eastAsia="Times New Roman" w:hAnsiTheme="minorHAnsi" w:cs="Arial"/>
                <w:color w:val="000000" w:themeColor="text1"/>
              </w:rPr>
              <w:t>cypermetryny</w:t>
            </w:r>
            <w:r w:rsidRPr="00B16265">
              <w:rPr>
                <w:rFonts w:asciiTheme="minorHAnsi" w:eastAsia="Times New Roman" w:hAnsiTheme="minorHAnsi" w:cs="Arial"/>
                <w:color w:val="000000" w:themeColor="text1"/>
              </w:rPr>
              <w:t xml:space="preserve"> w owocach runa leśnego i grzybach należałoby stosować maksymalny okres karencji przewidziany w etykiecie użytego </w:t>
            </w:r>
            <w:r w:rsidR="0065263D" w:rsidRPr="00B16265">
              <w:rPr>
                <w:rFonts w:asciiTheme="minorHAnsi" w:eastAsia="Times New Roman" w:hAnsiTheme="minorHAnsi" w:cs="Arial"/>
                <w:color w:val="000000" w:themeColor="text1"/>
              </w:rPr>
              <w:t>insekty</w:t>
            </w:r>
            <w:r w:rsidRPr="00B16265">
              <w:rPr>
                <w:rFonts w:asciiTheme="minorHAnsi" w:eastAsia="Times New Roman" w:hAnsiTheme="minorHAnsi" w:cs="Arial"/>
                <w:color w:val="000000" w:themeColor="text1"/>
              </w:rPr>
              <w:t xml:space="preserve">cydu. Jednakże uprawy leśne, na których przewiduje się zastosowanie środków ochrony roślin zawierających </w:t>
            </w:r>
            <w:r w:rsidR="00570013" w:rsidRPr="00B16265">
              <w:rPr>
                <w:rFonts w:asciiTheme="minorHAnsi" w:eastAsia="Times New Roman" w:hAnsiTheme="minorHAnsi" w:cs="Arial"/>
                <w:color w:val="000000" w:themeColor="text1"/>
              </w:rPr>
              <w:t>alfa-</w:t>
            </w:r>
            <w:r w:rsidR="0065263D" w:rsidRPr="00B16265">
              <w:rPr>
                <w:rFonts w:asciiTheme="minorHAnsi" w:eastAsia="Times New Roman" w:hAnsiTheme="minorHAnsi" w:cs="Arial"/>
                <w:color w:val="000000" w:themeColor="text1"/>
              </w:rPr>
              <w:t>cypermetrynę</w:t>
            </w:r>
            <w:r w:rsidRPr="00B16265">
              <w:rPr>
                <w:rFonts w:asciiTheme="minorHAnsi" w:eastAsia="Times New Roman" w:hAnsiTheme="minorHAnsi" w:cs="Arial"/>
                <w:color w:val="000000" w:themeColor="text1"/>
              </w:rPr>
              <w:t xml:space="preserve"> objęte są zakazem wstępu na mocy art. 26 pkt 2.1. </w:t>
            </w:r>
            <w:r w:rsidRPr="00B16265">
              <w:rPr>
                <w:rFonts w:asciiTheme="minorHAnsi" w:eastAsia="Times New Roman" w:hAnsiTheme="minorHAnsi" w:cs="Arial"/>
                <w:i/>
                <w:iCs/>
                <w:color w:val="000000" w:themeColor="text1"/>
              </w:rPr>
              <w:t>Ustawy z dnia 28 września 1991 r. o lasach</w:t>
            </w:r>
            <w:r w:rsidR="00972AAC" w:rsidRPr="00B16265">
              <w:rPr>
                <w:rFonts w:asciiTheme="minorHAnsi" w:eastAsia="Times New Roman" w:hAnsiTheme="minorHAnsi" w:cs="Arial"/>
                <w:i/>
                <w:iCs/>
                <w:color w:val="000000" w:themeColor="text1"/>
              </w:rPr>
              <w:t xml:space="preserve"> </w:t>
            </w:r>
            <w:r w:rsidRPr="00B16265">
              <w:rPr>
                <w:rFonts w:asciiTheme="minorHAnsi" w:eastAsia="Times New Roman" w:hAnsiTheme="minorHAnsi" w:cs="Arial"/>
                <w:i/>
                <w:iCs/>
                <w:color w:val="000000" w:themeColor="text1"/>
              </w:rPr>
              <w:t>z późniejszymi zmianami</w:t>
            </w:r>
            <w:r w:rsidRPr="00B16265">
              <w:rPr>
                <w:rFonts w:asciiTheme="minorHAnsi" w:eastAsia="Times New Roman" w:hAnsiTheme="minorHAnsi" w:cs="Arial"/>
                <w:color w:val="000000" w:themeColor="text1"/>
              </w:rPr>
              <w:t xml:space="preserve">. Tym samym wszelkie ryzyko związane z wpływem takich </w:t>
            </w:r>
            <w:r w:rsidR="008F01B4" w:rsidRPr="00B16265">
              <w:rPr>
                <w:rFonts w:asciiTheme="minorHAnsi" w:eastAsia="Times New Roman" w:hAnsiTheme="minorHAnsi" w:cs="Arial"/>
                <w:color w:val="000000" w:themeColor="text1"/>
              </w:rPr>
              <w:t>insekty</w:t>
            </w:r>
            <w:r w:rsidRPr="00B16265">
              <w:rPr>
                <w:rFonts w:asciiTheme="minorHAnsi" w:eastAsia="Times New Roman" w:hAnsiTheme="minorHAnsi" w:cs="Arial"/>
                <w:color w:val="000000" w:themeColor="text1"/>
              </w:rPr>
              <w:t>cydów jest dodatkowo zminimalizowane (wyeliminowane).</w:t>
            </w:r>
          </w:p>
        </w:tc>
      </w:tr>
      <w:tr w:rsidR="00024305" w:rsidRPr="00B16265" w14:paraId="2A029AB0" w14:textId="77777777" w:rsidTr="00AE2D72">
        <w:trPr>
          <w:trHeight w:val="567"/>
        </w:trPr>
        <w:tc>
          <w:tcPr>
            <w:tcW w:w="1411" w:type="dxa"/>
            <w:vMerge/>
            <w:shd w:val="clear" w:color="auto" w:fill="8EAADB"/>
            <w:vAlign w:val="center"/>
          </w:tcPr>
          <w:p w14:paraId="57C968FF" w14:textId="77777777" w:rsidR="00EE2DB1" w:rsidRPr="00B16265" w:rsidRDefault="00EE2DB1" w:rsidP="00024305">
            <w:pPr>
              <w:spacing w:after="0" w:line="480" w:lineRule="auto"/>
              <w:jc w:val="both"/>
              <w:rPr>
                <w:rFonts w:asciiTheme="minorHAnsi" w:eastAsia="Times New Roman" w:hAnsiTheme="minorHAnsi" w:cs="Arial"/>
                <w:b/>
                <w:color w:val="000000" w:themeColor="text1"/>
              </w:rPr>
            </w:pPr>
          </w:p>
        </w:tc>
        <w:tc>
          <w:tcPr>
            <w:tcW w:w="3257" w:type="dxa"/>
            <w:shd w:val="clear" w:color="auto" w:fill="D9E2F3"/>
            <w:vAlign w:val="center"/>
          </w:tcPr>
          <w:p w14:paraId="64CDE1B1" w14:textId="77777777" w:rsidR="00EE2DB1" w:rsidRPr="00B16265" w:rsidRDefault="00EE2DB1" w:rsidP="00024305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color w:val="000000" w:themeColor="text1"/>
              </w:rPr>
            </w:pPr>
            <w:r w:rsidRPr="00B16265">
              <w:rPr>
                <w:rFonts w:asciiTheme="minorHAnsi" w:eastAsia="Times New Roman" w:hAnsiTheme="minorHAnsi" w:cs="Arial"/>
                <w:color w:val="000000" w:themeColor="text1"/>
              </w:rPr>
              <w:t>Szczególne Wartości Ochronne, HCV (zwłaszcza HCV 1-4)</w:t>
            </w:r>
          </w:p>
        </w:tc>
        <w:tc>
          <w:tcPr>
            <w:tcW w:w="4820" w:type="dxa"/>
            <w:shd w:val="clear" w:color="auto" w:fill="FFFFFF"/>
            <w:vAlign w:val="center"/>
          </w:tcPr>
          <w:p w14:paraId="49582216" w14:textId="77777777" w:rsidR="004729D8" w:rsidRPr="00B16265" w:rsidRDefault="00EE2DB1" w:rsidP="00024305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color w:val="000000" w:themeColor="text1"/>
              </w:rPr>
            </w:pPr>
            <w:r w:rsidRPr="00B16265">
              <w:rPr>
                <w:rFonts w:asciiTheme="minorHAnsi" w:eastAsia="Times New Roman" w:hAnsiTheme="minorHAnsi" w:cs="Arial"/>
                <w:color w:val="000000" w:themeColor="text1"/>
              </w:rPr>
              <w:t>Brak zagrożeń dla HCV 1-4 lub zagrożenie minimalne</w:t>
            </w:r>
            <w:r w:rsidR="00994E25" w:rsidRPr="00B16265">
              <w:rPr>
                <w:rFonts w:asciiTheme="minorHAnsi" w:eastAsia="Times New Roman" w:hAnsiTheme="minorHAnsi" w:cs="Arial"/>
                <w:color w:val="000000" w:themeColor="text1"/>
              </w:rPr>
              <w:t xml:space="preserve"> </w:t>
            </w:r>
            <w:r w:rsidR="00994E25" w:rsidRPr="00B16265">
              <w:rPr>
                <w:rFonts w:asciiTheme="minorHAnsi" w:eastAsia="Times New Roman" w:hAnsiTheme="minorHAnsi" w:cs="Arial"/>
                <w:color w:val="000000" w:themeColor="text1"/>
              </w:rPr>
              <w:br/>
            </w:r>
            <w:r w:rsidR="004729D8" w:rsidRPr="00B16265">
              <w:rPr>
                <w:rFonts w:asciiTheme="minorHAnsi" w:eastAsia="Times New Roman" w:hAnsiTheme="minorHAnsi" w:cs="Arial"/>
                <w:color w:val="000000" w:themeColor="text1"/>
              </w:rPr>
              <w:t>I</w:t>
            </w:r>
            <w:r w:rsidR="00994E25" w:rsidRPr="00B16265">
              <w:rPr>
                <w:rFonts w:asciiTheme="minorHAnsi" w:eastAsia="Times New Roman" w:hAnsiTheme="minorHAnsi" w:cs="Arial"/>
                <w:color w:val="000000" w:themeColor="text1"/>
              </w:rPr>
              <w:t>stnieje potencjalny wpływ</w:t>
            </w:r>
          </w:p>
          <w:p w14:paraId="55207737" w14:textId="77777777" w:rsidR="00EE2DB1" w:rsidRPr="00B16265" w:rsidRDefault="00994E25" w:rsidP="00024305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color w:val="000000" w:themeColor="text1"/>
              </w:rPr>
            </w:pPr>
            <w:r w:rsidRPr="00B16265">
              <w:rPr>
                <w:rFonts w:asciiTheme="minorHAnsi" w:eastAsia="Times New Roman" w:hAnsiTheme="minorHAnsi" w:cs="Arial"/>
                <w:color w:val="000000" w:themeColor="text1"/>
              </w:rPr>
              <w:t xml:space="preserve"> na</w:t>
            </w:r>
            <w:r w:rsidR="00972AAC" w:rsidRPr="00B16265">
              <w:rPr>
                <w:rFonts w:asciiTheme="minorHAnsi" w:eastAsia="Times New Roman" w:hAnsiTheme="minorHAnsi" w:cs="Arial"/>
                <w:color w:val="000000" w:themeColor="text1"/>
              </w:rPr>
              <w:t xml:space="preserve"> </w:t>
            </w:r>
            <w:r w:rsidRPr="00B16265">
              <w:rPr>
                <w:rFonts w:asciiTheme="minorHAnsi" w:eastAsia="Times New Roman" w:hAnsiTheme="minorHAnsi" w:cs="Arial"/>
                <w:color w:val="000000" w:themeColor="text1"/>
              </w:rPr>
              <w:t xml:space="preserve">gatunki </w:t>
            </w:r>
            <w:r w:rsidR="004729D8" w:rsidRPr="00B16265">
              <w:rPr>
                <w:rFonts w:asciiTheme="minorHAnsi" w:eastAsia="Times New Roman" w:hAnsiTheme="minorHAnsi" w:cs="Arial"/>
                <w:color w:val="000000" w:themeColor="text1"/>
              </w:rPr>
              <w:t>owadów</w:t>
            </w:r>
            <w:r w:rsidR="00B01B07" w:rsidRPr="00B16265">
              <w:rPr>
                <w:rFonts w:asciiTheme="minorHAnsi" w:eastAsia="Times New Roman" w:hAnsiTheme="minorHAnsi" w:cs="Arial"/>
                <w:color w:val="000000" w:themeColor="text1"/>
              </w:rPr>
              <w:t xml:space="preserve"> nie będące celem zwalczania</w:t>
            </w:r>
            <w:r w:rsidRPr="00B16265">
              <w:rPr>
                <w:rFonts w:asciiTheme="minorHAnsi" w:eastAsia="Times New Roman" w:hAnsiTheme="minorHAnsi" w:cs="Arial"/>
                <w:color w:val="000000" w:themeColor="text1"/>
              </w:rPr>
              <w:t xml:space="preserve"> (HCV 1 i 3) oraz na erozję gleby (HCV 4).</w:t>
            </w:r>
          </w:p>
        </w:tc>
        <w:tc>
          <w:tcPr>
            <w:tcW w:w="4541" w:type="dxa"/>
            <w:shd w:val="clear" w:color="auto" w:fill="FFFFFF"/>
            <w:vAlign w:val="center"/>
          </w:tcPr>
          <w:p w14:paraId="598A4EEC" w14:textId="77777777" w:rsidR="00EE2DB1" w:rsidRPr="00B16265" w:rsidRDefault="00EE2DB1" w:rsidP="00024305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color w:val="000000" w:themeColor="text1"/>
              </w:rPr>
            </w:pPr>
            <w:r w:rsidRPr="00B16265">
              <w:rPr>
                <w:rFonts w:asciiTheme="minorHAnsi" w:eastAsia="Times New Roman" w:hAnsiTheme="minorHAnsi" w:cs="Arial"/>
                <w:color w:val="000000" w:themeColor="text1"/>
              </w:rPr>
              <w:t>Przestrzeganie wymogów formalnych przy prowadzeniu gospodarki leśnej i wykonywaniu zabiegów z użyciem chemicznych środków ochrony roślin</w:t>
            </w:r>
            <w:r w:rsidR="003C793F" w:rsidRPr="00B16265">
              <w:rPr>
                <w:rFonts w:asciiTheme="minorHAnsi" w:eastAsia="Times New Roman" w:hAnsiTheme="minorHAnsi" w:cs="Arial"/>
                <w:color w:val="000000" w:themeColor="text1"/>
              </w:rPr>
              <w:t xml:space="preserve"> (przywołane już wcześniej przy gatunkach </w:t>
            </w:r>
            <w:r w:rsidR="005A2C7D" w:rsidRPr="00B16265">
              <w:rPr>
                <w:rFonts w:asciiTheme="minorHAnsi" w:eastAsia="Times New Roman" w:hAnsiTheme="minorHAnsi" w:cs="Arial"/>
                <w:color w:val="000000" w:themeColor="text1"/>
              </w:rPr>
              <w:br/>
            </w:r>
            <w:r w:rsidR="003C793F" w:rsidRPr="00B16265">
              <w:rPr>
                <w:rFonts w:asciiTheme="minorHAnsi" w:eastAsia="Times New Roman" w:hAnsiTheme="minorHAnsi" w:cs="Arial"/>
                <w:color w:val="000000" w:themeColor="text1"/>
              </w:rPr>
              <w:t>nie będących przedmiotem zwalczania, glebie i wodzie)</w:t>
            </w:r>
          </w:p>
        </w:tc>
      </w:tr>
      <w:tr w:rsidR="00024305" w:rsidRPr="00B16265" w14:paraId="2DAE6660" w14:textId="77777777" w:rsidTr="00AE2D72">
        <w:trPr>
          <w:trHeight w:val="567"/>
        </w:trPr>
        <w:tc>
          <w:tcPr>
            <w:tcW w:w="1411" w:type="dxa"/>
            <w:vMerge/>
            <w:shd w:val="clear" w:color="auto" w:fill="8EAADB"/>
            <w:vAlign w:val="center"/>
          </w:tcPr>
          <w:p w14:paraId="40F51B71" w14:textId="77777777" w:rsidR="00EE2DB1" w:rsidRPr="00B16265" w:rsidRDefault="00EE2DB1" w:rsidP="00024305">
            <w:pPr>
              <w:spacing w:after="0" w:line="480" w:lineRule="auto"/>
              <w:jc w:val="both"/>
              <w:rPr>
                <w:rFonts w:asciiTheme="minorHAnsi" w:eastAsia="Times New Roman" w:hAnsiTheme="minorHAnsi" w:cs="Arial"/>
                <w:b/>
                <w:color w:val="000000" w:themeColor="text1"/>
              </w:rPr>
            </w:pPr>
          </w:p>
        </w:tc>
        <w:tc>
          <w:tcPr>
            <w:tcW w:w="3257" w:type="dxa"/>
            <w:shd w:val="clear" w:color="auto" w:fill="D9E2F3"/>
            <w:vAlign w:val="center"/>
          </w:tcPr>
          <w:p w14:paraId="162A9F29" w14:textId="77777777" w:rsidR="00EE2DB1" w:rsidRPr="00B16265" w:rsidRDefault="00EE2DB1" w:rsidP="00024305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color w:val="000000" w:themeColor="text1"/>
              </w:rPr>
            </w:pPr>
            <w:r w:rsidRPr="00B16265">
              <w:rPr>
                <w:rFonts w:asciiTheme="minorHAnsi" w:eastAsia="Times New Roman" w:hAnsiTheme="minorHAnsi" w:cs="Arial"/>
                <w:color w:val="000000" w:themeColor="text1"/>
              </w:rPr>
              <w:t>Krajobraz (estetyka, oddziaływania skumulowane)</w:t>
            </w:r>
          </w:p>
        </w:tc>
        <w:tc>
          <w:tcPr>
            <w:tcW w:w="4820" w:type="dxa"/>
            <w:shd w:val="clear" w:color="auto" w:fill="FFFFFF"/>
            <w:vAlign w:val="center"/>
          </w:tcPr>
          <w:p w14:paraId="7C28AAF4" w14:textId="77777777" w:rsidR="00EE2DB1" w:rsidRPr="00B16265" w:rsidRDefault="00F916E6" w:rsidP="00024305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color w:val="000000" w:themeColor="text1"/>
              </w:rPr>
            </w:pPr>
            <w:r w:rsidRPr="00B16265">
              <w:rPr>
                <w:rFonts w:asciiTheme="minorHAnsi" w:eastAsia="Times New Roman" w:hAnsiTheme="minorHAnsi" w:cs="Arial"/>
                <w:color w:val="000000" w:themeColor="text1"/>
              </w:rPr>
              <w:t>Brak</w:t>
            </w:r>
            <w:r w:rsidR="00AB185C" w:rsidRPr="00B16265">
              <w:rPr>
                <w:rFonts w:asciiTheme="minorHAnsi" w:eastAsia="Times New Roman" w:hAnsiTheme="minorHAnsi" w:cs="Arial"/>
                <w:color w:val="000000" w:themeColor="text1"/>
              </w:rPr>
              <w:t>.</w:t>
            </w:r>
          </w:p>
        </w:tc>
        <w:tc>
          <w:tcPr>
            <w:tcW w:w="4541" w:type="dxa"/>
            <w:shd w:val="clear" w:color="auto" w:fill="FFFFFF"/>
            <w:vAlign w:val="center"/>
          </w:tcPr>
          <w:p w14:paraId="3F334249" w14:textId="77777777" w:rsidR="00EE2DB1" w:rsidRPr="00B16265" w:rsidRDefault="00EE2DB1" w:rsidP="00024305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color w:val="000000" w:themeColor="text1"/>
              </w:rPr>
            </w:pPr>
            <w:r w:rsidRPr="00B16265">
              <w:rPr>
                <w:rFonts w:asciiTheme="minorHAnsi" w:eastAsia="Times New Roman" w:hAnsiTheme="minorHAnsi" w:cs="Arial"/>
                <w:color w:val="000000" w:themeColor="text1"/>
              </w:rPr>
              <w:t>Przestrzeganie wymogów formalnych przy prowadzeniu gospodarki leśnej i wykonywaniu zabiegów z użyciem chemicznych środków ochrony roślin.</w:t>
            </w:r>
          </w:p>
          <w:p w14:paraId="2C82B6DF" w14:textId="77777777" w:rsidR="00EE2DB1" w:rsidRPr="00B16265" w:rsidRDefault="00EE2DB1" w:rsidP="00024305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color w:val="000000" w:themeColor="text1"/>
              </w:rPr>
            </w:pPr>
          </w:p>
        </w:tc>
      </w:tr>
      <w:tr w:rsidR="00024305" w:rsidRPr="00B16265" w14:paraId="0D57D96E" w14:textId="77777777" w:rsidTr="00AE2D72">
        <w:trPr>
          <w:trHeight w:val="567"/>
        </w:trPr>
        <w:tc>
          <w:tcPr>
            <w:tcW w:w="1411" w:type="dxa"/>
            <w:vMerge/>
            <w:shd w:val="clear" w:color="auto" w:fill="8EAADB"/>
            <w:vAlign w:val="center"/>
          </w:tcPr>
          <w:p w14:paraId="169A30CB" w14:textId="77777777" w:rsidR="00EE2DB1" w:rsidRPr="00B16265" w:rsidRDefault="00EE2DB1" w:rsidP="00024305">
            <w:pPr>
              <w:spacing w:after="0" w:line="480" w:lineRule="auto"/>
              <w:jc w:val="both"/>
              <w:rPr>
                <w:rFonts w:asciiTheme="minorHAnsi" w:eastAsia="Times New Roman" w:hAnsiTheme="minorHAnsi" w:cs="Arial"/>
                <w:b/>
                <w:color w:val="000000" w:themeColor="text1"/>
              </w:rPr>
            </w:pPr>
          </w:p>
        </w:tc>
        <w:tc>
          <w:tcPr>
            <w:tcW w:w="3257" w:type="dxa"/>
            <w:shd w:val="clear" w:color="auto" w:fill="D9E2F3"/>
            <w:vAlign w:val="center"/>
          </w:tcPr>
          <w:p w14:paraId="344E8CE6" w14:textId="77777777" w:rsidR="00EE2DB1" w:rsidRPr="00B16265" w:rsidRDefault="00EE2DB1" w:rsidP="00024305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color w:val="000000" w:themeColor="text1"/>
              </w:rPr>
            </w:pPr>
            <w:r w:rsidRPr="00B16265">
              <w:rPr>
                <w:rFonts w:asciiTheme="minorHAnsi" w:eastAsia="Times New Roman" w:hAnsiTheme="minorHAnsi" w:cs="Arial"/>
                <w:color w:val="000000" w:themeColor="text1"/>
              </w:rPr>
              <w:t>Usługi ekosystemowe (woda, gleba, sekwestracja dwutlenku węgla, turystyka)</w:t>
            </w:r>
          </w:p>
        </w:tc>
        <w:tc>
          <w:tcPr>
            <w:tcW w:w="4820" w:type="dxa"/>
            <w:shd w:val="clear" w:color="auto" w:fill="FFFFFF"/>
            <w:vAlign w:val="center"/>
          </w:tcPr>
          <w:p w14:paraId="44803363" w14:textId="77777777" w:rsidR="00EE2DB1" w:rsidRPr="00B16265" w:rsidRDefault="00EE2DB1" w:rsidP="00024305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color w:val="000000" w:themeColor="text1"/>
              </w:rPr>
            </w:pPr>
            <w:r w:rsidRPr="00B16265">
              <w:rPr>
                <w:rFonts w:asciiTheme="minorHAnsi" w:eastAsia="Times New Roman" w:hAnsiTheme="minorHAnsi" w:cs="Arial"/>
                <w:color w:val="000000" w:themeColor="text1"/>
              </w:rPr>
              <w:t>Brak ryzyka lub ryzyko minimalne</w:t>
            </w:r>
            <w:r w:rsidR="00CF5720" w:rsidRPr="00B16265">
              <w:rPr>
                <w:rFonts w:asciiTheme="minorHAnsi" w:eastAsia="Times New Roman" w:hAnsiTheme="minorHAnsi" w:cs="Arial"/>
                <w:color w:val="000000" w:themeColor="text1"/>
              </w:rPr>
              <w:t xml:space="preserve"> Uważa się, </w:t>
            </w:r>
            <w:r w:rsidR="005A2C7D" w:rsidRPr="00B16265">
              <w:rPr>
                <w:rFonts w:asciiTheme="minorHAnsi" w:eastAsia="Times New Roman" w:hAnsiTheme="minorHAnsi" w:cs="Arial"/>
                <w:color w:val="000000" w:themeColor="text1"/>
              </w:rPr>
              <w:br/>
            </w:r>
            <w:r w:rsidR="00CF5720" w:rsidRPr="00B16265">
              <w:rPr>
                <w:rFonts w:asciiTheme="minorHAnsi" w:eastAsia="Times New Roman" w:hAnsiTheme="minorHAnsi" w:cs="Arial"/>
                <w:color w:val="000000" w:themeColor="text1"/>
              </w:rPr>
              <w:t xml:space="preserve">że standardowe wykorzystanie </w:t>
            </w:r>
            <w:r w:rsidR="00570013" w:rsidRPr="00B16265">
              <w:rPr>
                <w:rFonts w:asciiTheme="minorHAnsi" w:eastAsia="Times New Roman" w:hAnsiTheme="minorHAnsi" w:cs="Arial"/>
                <w:color w:val="000000" w:themeColor="text1"/>
              </w:rPr>
              <w:t>alfa-</w:t>
            </w:r>
            <w:r w:rsidR="00F916E6" w:rsidRPr="00B16265">
              <w:rPr>
                <w:rFonts w:asciiTheme="minorHAnsi" w:eastAsia="Times New Roman" w:hAnsiTheme="minorHAnsi" w:cs="Arial"/>
                <w:color w:val="000000" w:themeColor="text1"/>
              </w:rPr>
              <w:t xml:space="preserve">cypermetryny </w:t>
            </w:r>
            <w:r w:rsidR="00CF5720" w:rsidRPr="00B16265">
              <w:rPr>
                <w:rFonts w:asciiTheme="minorHAnsi" w:eastAsia="Times New Roman" w:hAnsiTheme="minorHAnsi" w:cs="Arial"/>
                <w:color w:val="000000" w:themeColor="text1"/>
              </w:rPr>
              <w:t>w leśnictwie nie ma żadnego znaczącego wpływu na sekwestrację dwutlenku węgla lub turystykę.</w:t>
            </w:r>
          </w:p>
        </w:tc>
        <w:tc>
          <w:tcPr>
            <w:tcW w:w="4541" w:type="dxa"/>
            <w:shd w:val="clear" w:color="auto" w:fill="FFFFFF"/>
            <w:vAlign w:val="center"/>
          </w:tcPr>
          <w:p w14:paraId="05404305" w14:textId="77777777" w:rsidR="00EE2DB1" w:rsidRPr="00B16265" w:rsidRDefault="00EE2DB1" w:rsidP="00024305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color w:val="000000" w:themeColor="text1"/>
              </w:rPr>
            </w:pPr>
            <w:r w:rsidRPr="00B16265">
              <w:rPr>
                <w:rFonts w:asciiTheme="minorHAnsi" w:eastAsia="Times New Roman" w:hAnsiTheme="minorHAnsi" w:cs="Arial"/>
                <w:color w:val="000000" w:themeColor="text1"/>
              </w:rPr>
              <w:t>Przestrzeganie wymogów formalnych przy prowadzeniu gospodarki leśnej i wykonywaniu zabiegów z użyciem chemicznych środków ochrony roślin.</w:t>
            </w:r>
            <w:r w:rsidR="00F916E6" w:rsidRPr="00B16265">
              <w:rPr>
                <w:rFonts w:asciiTheme="minorHAnsi" w:eastAsia="Times New Roman" w:hAnsiTheme="minorHAnsi" w:cs="Arial"/>
                <w:color w:val="000000" w:themeColor="text1"/>
              </w:rPr>
              <w:t xml:space="preserve"> Stosowanie środków ochrony roślin zawierających </w:t>
            </w:r>
            <w:r w:rsidR="00570013" w:rsidRPr="00B16265">
              <w:rPr>
                <w:rFonts w:asciiTheme="minorHAnsi" w:eastAsia="Times New Roman" w:hAnsiTheme="minorHAnsi" w:cs="Arial"/>
                <w:color w:val="000000" w:themeColor="text1"/>
              </w:rPr>
              <w:t>alfa-</w:t>
            </w:r>
            <w:r w:rsidR="00F916E6" w:rsidRPr="00B16265">
              <w:rPr>
                <w:rFonts w:asciiTheme="minorHAnsi" w:eastAsia="Times New Roman" w:hAnsiTheme="minorHAnsi" w:cs="Arial"/>
                <w:color w:val="000000" w:themeColor="text1"/>
              </w:rPr>
              <w:t xml:space="preserve">cypermetrynę na powierzchniach objętych są zakazem wstępu na mocy art. 26 pkt 2.1. </w:t>
            </w:r>
            <w:r w:rsidR="00F916E6" w:rsidRPr="00B16265">
              <w:rPr>
                <w:rFonts w:asciiTheme="minorHAnsi" w:eastAsia="Times New Roman" w:hAnsiTheme="minorHAnsi" w:cs="Arial"/>
                <w:i/>
                <w:iCs/>
                <w:color w:val="000000" w:themeColor="text1"/>
              </w:rPr>
              <w:t>Ustawy z dnia 28 września 1991 r. o lasach</w:t>
            </w:r>
            <w:r w:rsidR="00972AAC" w:rsidRPr="00B16265">
              <w:rPr>
                <w:rFonts w:asciiTheme="minorHAnsi" w:eastAsia="Times New Roman" w:hAnsiTheme="minorHAnsi" w:cs="Arial"/>
                <w:i/>
                <w:iCs/>
                <w:color w:val="000000" w:themeColor="text1"/>
              </w:rPr>
              <w:t xml:space="preserve"> </w:t>
            </w:r>
            <w:r w:rsidR="00F916E6" w:rsidRPr="00B16265">
              <w:rPr>
                <w:rFonts w:asciiTheme="minorHAnsi" w:eastAsia="Times New Roman" w:hAnsiTheme="minorHAnsi" w:cs="Arial"/>
                <w:i/>
                <w:iCs/>
                <w:color w:val="000000" w:themeColor="text1"/>
              </w:rPr>
              <w:t>z późniejszymi zmianami</w:t>
            </w:r>
            <w:r w:rsidR="00F916E6" w:rsidRPr="00B16265">
              <w:rPr>
                <w:rFonts w:asciiTheme="minorHAnsi" w:eastAsia="Times New Roman" w:hAnsiTheme="minorHAnsi" w:cs="Arial"/>
                <w:color w:val="000000" w:themeColor="text1"/>
              </w:rPr>
              <w:t xml:space="preserve">. </w:t>
            </w:r>
          </w:p>
        </w:tc>
      </w:tr>
      <w:tr w:rsidR="00024305" w:rsidRPr="00B16265" w14:paraId="4922856E" w14:textId="77777777" w:rsidTr="00AE2D72">
        <w:trPr>
          <w:trHeight w:val="567"/>
        </w:trPr>
        <w:tc>
          <w:tcPr>
            <w:tcW w:w="1411" w:type="dxa"/>
            <w:vMerge w:val="restart"/>
            <w:shd w:val="clear" w:color="auto" w:fill="488FB4"/>
            <w:vAlign w:val="center"/>
          </w:tcPr>
          <w:p w14:paraId="7E3D16CA" w14:textId="77777777" w:rsidR="00EE2DB1" w:rsidRPr="00B16265" w:rsidRDefault="00EE2DB1" w:rsidP="00024305">
            <w:pPr>
              <w:spacing w:after="0" w:line="480" w:lineRule="auto"/>
              <w:jc w:val="both"/>
              <w:rPr>
                <w:rFonts w:asciiTheme="minorHAnsi" w:eastAsia="Times New Roman" w:hAnsiTheme="minorHAnsi" w:cs="Arial"/>
                <w:b/>
                <w:color w:val="000000" w:themeColor="text1"/>
              </w:rPr>
            </w:pPr>
            <w:r w:rsidRPr="00B16265">
              <w:rPr>
                <w:rFonts w:asciiTheme="minorHAnsi" w:eastAsia="Times New Roman" w:hAnsiTheme="minorHAnsi" w:cs="Arial"/>
                <w:b/>
                <w:color w:val="000000" w:themeColor="text1"/>
              </w:rPr>
              <w:t xml:space="preserve">Społeczne </w:t>
            </w:r>
          </w:p>
        </w:tc>
        <w:tc>
          <w:tcPr>
            <w:tcW w:w="3257" w:type="dxa"/>
            <w:shd w:val="clear" w:color="auto" w:fill="D9E2F3"/>
            <w:vAlign w:val="center"/>
          </w:tcPr>
          <w:p w14:paraId="08A04EAE" w14:textId="77777777" w:rsidR="00EE2DB1" w:rsidRPr="00B16265" w:rsidRDefault="00EE2DB1" w:rsidP="00024305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color w:val="000000" w:themeColor="text1"/>
              </w:rPr>
            </w:pPr>
            <w:r w:rsidRPr="00B16265">
              <w:rPr>
                <w:rFonts w:asciiTheme="minorHAnsi" w:eastAsia="Times New Roman" w:hAnsiTheme="minorHAnsi" w:cs="Arial"/>
                <w:color w:val="000000" w:themeColor="text1"/>
              </w:rPr>
              <w:t>Szczególne Wartości Ochronne, HCV (zwłaszcza HCV 5-6)</w:t>
            </w:r>
          </w:p>
        </w:tc>
        <w:tc>
          <w:tcPr>
            <w:tcW w:w="4820" w:type="dxa"/>
            <w:shd w:val="clear" w:color="auto" w:fill="FFFFFF"/>
            <w:vAlign w:val="center"/>
          </w:tcPr>
          <w:p w14:paraId="08F7101A" w14:textId="77777777" w:rsidR="00EE2DB1" w:rsidRPr="00B16265" w:rsidRDefault="00D55B24" w:rsidP="00024305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color w:val="000000" w:themeColor="text1"/>
              </w:rPr>
            </w:pPr>
            <w:r w:rsidRPr="00B16265">
              <w:rPr>
                <w:rFonts w:asciiTheme="minorHAnsi" w:eastAsia="Times New Roman" w:hAnsiTheme="minorHAnsi" w:cs="Arial"/>
                <w:color w:val="000000" w:themeColor="text1"/>
              </w:rPr>
              <w:t>Brak ryzyka dla HCV 5-6</w:t>
            </w:r>
          </w:p>
        </w:tc>
        <w:tc>
          <w:tcPr>
            <w:tcW w:w="4541" w:type="dxa"/>
            <w:shd w:val="clear" w:color="auto" w:fill="FFFFFF"/>
            <w:vAlign w:val="center"/>
          </w:tcPr>
          <w:p w14:paraId="09317357" w14:textId="77777777" w:rsidR="00EE2DB1" w:rsidRPr="00B16265" w:rsidRDefault="00EE2DB1" w:rsidP="00024305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color w:val="000000" w:themeColor="text1"/>
              </w:rPr>
            </w:pPr>
            <w:r w:rsidRPr="00B16265">
              <w:rPr>
                <w:rFonts w:asciiTheme="minorHAnsi" w:eastAsia="Times New Roman" w:hAnsiTheme="minorHAnsi" w:cs="Arial"/>
                <w:color w:val="000000" w:themeColor="text1"/>
              </w:rPr>
              <w:t>Przestrzeganie wymogów formalnych przy prowadzeniu gospodarki leśnej i wykonywaniu zabiegów z użyciem chemicznych środków ochrony roślin.</w:t>
            </w:r>
          </w:p>
        </w:tc>
      </w:tr>
      <w:tr w:rsidR="00024305" w:rsidRPr="00B16265" w14:paraId="624D314C" w14:textId="77777777" w:rsidTr="00AE2D72">
        <w:trPr>
          <w:trHeight w:val="567"/>
        </w:trPr>
        <w:tc>
          <w:tcPr>
            <w:tcW w:w="1411" w:type="dxa"/>
            <w:vMerge/>
            <w:shd w:val="clear" w:color="auto" w:fill="488FB4"/>
            <w:vAlign w:val="center"/>
          </w:tcPr>
          <w:p w14:paraId="4C65A8F9" w14:textId="77777777" w:rsidR="00EE2DB1" w:rsidRPr="00B16265" w:rsidRDefault="00EE2DB1" w:rsidP="00024305">
            <w:pPr>
              <w:spacing w:after="0" w:line="480" w:lineRule="auto"/>
              <w:jc w:val="both"/>
              <w:rPr>
                <w:rFonts w:asciiTheme="minorHAnsi" w:eastAsia="Times New Roman" w:hAnsiTheme="minorHAnsi" w:cs="Arial"/>
                <w:b/>
                <w:color w:val="000000" w:themeColor="text1"/>
              </w:rPr>
            </w:pPr>
          </w:p>
        </w:tc>
        <w:tc>
          <w:tcPr>
            <w:tcW w:w="3257" w:type="dxa"/>
            <w:shd w:val="clear" w:color="auto" w:fill="D9E2F3"/>
            <w:vAlign w:val="center"/>
          </w:tcPr>
          <w:p w14:paraId="73103464" w14:textId="77777777" w:rsidR="00EE2DB1" w:rsidRPr="00B16265" w:rsidRDefault="00EE2DB1" w:rsidP="00024305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color w:val="000000" w:themeColor="text1"/>
              </w:rPr>
            </w:pPr>
            <w:r w:rsidRPr="00B16265">
              <w:rPr>
                <w:rFonts w:asciiTheme="minorHAnsi" w:eastAsia="Times New Roman" w:hAnsiTheme="minorHAnsi" w:cs="Arial"/>
                <w:color w:val="000000" w:themeColor="text1"/>
              </w:rPr>
              <w:t>Zdrowie (płodność, zdrowie reprodukcyjne, zdrowie układu oddechowego, problemy dermatologiczne, neurologiczne i żołądkowo-jelitowe, nowotwory i zaburzenia równowagi hormonalnej);</w:t>
            </w:r>
          </w:p>
        </w:tc>
        <w:tc>
          <w:tcPr>
            <w:tcW w:w="4820" w:type="dxa"/>
            <w:shd w:val="clear" w:color="auto" w:fill="FFFFFF"/>
            <w:vAlign w:val="center"/>
          </w:tcPr>
          <w:p w14:paraId="4FB6DBA9" w14:textId="77777777" w:rsidR="00C465B5" w:rsidRPr="00B16265" w:rsidRDefault="00C465B5" w:rsidP="00024305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i/>
                <w:iCs/>
                <w:color w:val="000000" w:themeColor="text1"/>
              </w:rPr>
            </w:pPr>
            <w:r w:rsidRPr="00B16265">
              <w:rPr>
                <w:rFonts w:asciiTheme="minorHAnsi" w:eastAsia="Times New Roman" w:hAnsiTheme="minorHAnsi" w:cs="Arial"/>
                <w:i/>
                <w:iCs/>
                <w:color w:val="000000" w:themeColor="text1"/>
              </w:rPr>
              <w:t>Działa szkodliwie po połknięciu.</w:t>
            </w:r>
          </w:p>
          <w:p w14:paraId="3515BBA3" w14:textId="77777777" w:rsidR="00C465B5" w:rsidRPr="00B16265" w:rsidRDefault="00C465B5" w:rsidP="00024305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i/>
                <w:iCs/>
                <w:color w:val="000000" w:themeColor="text1"/>
              </w:rPr>
            </w:pPr>
            <w:r w:rsidRPr="00B16265">
              <w:rPr>
                <w:rFonts w:asciiTheme="minorHAnsi" w:eastAsia="Times New Roman" w:hAnsiTheme="minorHAnsi" w:cs="Arial"/>
                <w:i/>
                <w:iCs/>
                <w:color w:val="000000" w:themeColor="text1"/>
              </w:rPr>
              <w:t>Połknięcie i dostanie się przez drogi oddechowe może grozić śmiercią.</w:t>
            </w:r>
          </w:p>
          <w:p w14:paraId="1DCC1C81" w14:textId="77777777" w:rsidR="00C465B5" w:rsidRPr="00B16265" w:rsidRDefault="00C465B5" w:rsidP="00024305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i/>
                <w:iCs/>
                <w:color w:val="000000" w:themeColor="text1"/>
              </w:rPr>
            </w:pPr>
            <w:r w:rsidRPr="00B16265">
              <w:rPr>
                <w:rFonts w:asciiTheme="minorHAnsi" w:eastAsia="Times New Roman" w:hAnsiTheme="minorHAnsi" w:cs="Arial"/>
                <w:i/>
                <w:iCs/>
                <w:color w:val="000000" w:themeColor="text1"/>
              </w:rPr>
              <w:t>Działa drażniąco na skórę.</w:t>
            </w:r>
          </w:p>
          <w:p w14:paraId="3A6E54DC" w14:textId="77777777" w:rsidR="00C465B5" w:rsidRPr="00B16265" w:rsidRDefault="00C465B5" w:rsidP="00024305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i/>
                <w:iCs/>
                <w:color w:val="000000" w:themeColor="text1"/>
              </w:rPr>
            </w:pPr>
            <w:r w:rsidRPr="00B16265">
              <w:rPr>
                <w:rFonts w:asciiTheme="minorHAnsi" w:eastAsia="Times New Roman" w:hAnsiTheme="minorHAnsi" w:cs="Arial"/>
                <w:i/>
                <w:iCs/>
                <w:color w:val="000000" w:themeColor="text1"/>
              </w:rPr>
              <w:t>Powoduje poważne uszkodzenie oczu.</w:t>
            </w:r>
          </w:p>
          <w:p w14:paraId="35BA4727" w14:textId="77777777" w:rsidR="00EC3160" w:rsidRPr="00B16265" w:rsidRDefault="00C465B5" w:rsidP="00024305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i/>
                <w:iCs/>
                <w:color w:val="000000" w:themeColor="text1"/>
              </w:rPr>
            </w:pPr>
            <w:r w:rsidRPr="00B16265">
              <w:rPr>
                <w:rFonts w:asciiTheme="minorHAnsi" w:eastAsia="Times New Roman" w:hAnsiTheme="minorHAnsi" w:cs="Arial"/>
                <w:i/>
                <w:iCs/>
                <w:color w:val="000000" w:themeColor="text1"/>
              </w:rPr>
              <w:t>Może wywoływać uczucie senności lub zawroty głowy.</w:t>
            </w:r>
          </w:p>
        </w:tc>
        <w:tc>
          <w:tcPr>
            <w:tcW w:w="4541" w:type="dxa"/>
            <w:shd w:val="clear" w:color="auto" w:fill="FFFFFF"/>
            <w:vAlign w:val="center"/>
          </w:tcPr>
          <w:p w14:paraId="464864BB" w14:textId="77777777" w:rsidR="00EE2DB1" w:rsidRPr="00B16265" w:rsidRDefault="00EE2DB1" w:rsidP="00024305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color w:val="000000" w:themeColor="text1"/>
              </w:rPr>
            </w:pPr>
            <w:r w:rsidRPr="00B16265">
              <w:rPr>
                <w:rFonts w:asciiTheme="minorHAnsi" w:eastAsia="Times New Roman" w:hAnsiTheme="minorHAnsi" w:cs="Arial"/>
                <w:color w:val="000000" w:themeColor="text1"/>
              </w:rPr>
              <w:t>Przestrzeganie wymogów formalnych przy prowadzeniu gospodarki leśnej i wykonywaniu zabiegów z użyciem chemicznych środków ochrony roślin</w:t>
            </w:r>
            <w:r w:rsidR="003C793F" w:rsidRPr="00B16265">
              <w:rPr>
                <w:rFonts w:asciiTheme="minorHAnsi" w:eastAsia="Times New Roman" w:hAnsiTheme="minorHAnsi" w:cs="Arial"/>
                <w:color w:val="000000" w:themeColor="text1"/>
              </w:rPr>
              <w:t xml:space="preserve"> (Rozporządzenia przywołane przy </w:t>
            </w:r>
            <w:r w:rsidR="001C662C" w:rsidRPr="00B16265">
              <w:rPr>
                <w:rFonts w:asciiTheme="minorHAnsi" w:eastAsia="Times New Roman" w:hAnsiTheme="minorHAnsi" w:cs="Arial"/>
                <w:color w:val="000000" w:themeColor="text1"/>
              </w:rPr>
              <w:t>środowiskowych elementach ekspozycji)</w:t>
            </w:r>
            <w:r w:rsidRPr="00B16265">
              <w:rPr>
                <w:rFonts w:asciiTheme="minorHAnsi" w:eastAsia="Times New Roman" w:hAnsiTheme="minorHAnsi" w:cs="Arial"/>
                <w:color w:val="000000" w:themeColor="text1"/>
              </w:rPr>
              <w:t xml:space="preserve">, ze szczególnym naciskiem na zachowanie zasad bhp </w:t>
            </w:r>
            <w:r w:rsidR="005A2C7D" w:rsidRPr="00B16265">
              <w:rPr>
                <w:rFonts w:asciiTheme="minorHAnsi" w:eastAsia="Times New Roman" w:hAnsiTheme="minorHAnsi" w:cs="Arial"/>
                <w:color w:val="000000" w:themeColor="text1"/>
              </w:rPr>
              <w:br/>
            </w:r>
            <w:r w:rsidRPr="00B16265">
              <w:rPr>
                <w:rFonts w:asciiTheme="minorHAnsi" w:eastAsia="Times New Roman" w:hAnsiTheme="minorHAnsi" w:cs="Arial"/>
                <w:color w:val="000000" w:themeColor="text1"/>
              </w:rPr>
              <w:t xml:space="preserve">(w tym stosowaniu wszystkich wymaganych środków ochrony osobistej przez pracowników sporządzających ciecz roboczą i wykonujących zabieg). Zastosowanie chemicznych środków ochrony roślin zgodnie z etykietą i przestrzegania zasad gospodarowania niezużytymi pestycydami oraz opakowaniami po nich. </w:t>
            </w:r>
          </w:p>
        </w:tc>
      </w:tr>
      <w:tr w:rsidR="00024305" w:rsidRPr="00B16265" w14:paraId="293A5331" w14:textId="77777777" w:rsidTr="00AE2D72">
        <w:trPr>
          <w:trHeight w:val="567"/>
        </w:trPr>
        <w:tc>
          <w:tcPr>
            <w:tcW w:w="1411" w:type="dxa"/>
            <w:vMerge/>
            <w:shd w:val="clear" w:color="auto" w:fill="488FB4"/>
            <w:vAlign w:val="center"/>
          </w:tcPr>
          <w:p w14:paraId="466928DF" w14:textId="77777777" w:rsidR="00EE2DB1" w:rsidRPr="00B16265" w:rsidRDefault="00EE2DB1" w:rsidP="00024305">
            <w:pPr>
              <w:spacing w:after="0" w:line="480" w:lineRule="auto"/>
              <w:jc w:val="both"/>
              <w:rPr>
                <w:rFonts w:asciiTheme="minorHAnsi" w:eastAsia="Times New Roman" w:hAnsiTheme="minorHAnsi" w:cs="Arial"/>
                <w:b/>
                <w:color w:val="000000" w:themeColor="text1"/>
              </w:rPr>
            </w:pPr>
          </w:p>
        </w:tc>
        <w:tc>
          <w:tcPr>
            <w:tcW w:w="3257" w:type="dxa"/>
            <w:shd w:val="clear" w:color="auto" w:fill="D9E2F3"/>
            <w:vAlign w:val="center"/>
          </w:tcPr>
          <w:p w14:paraId="4B51BAF1" w14:textId="77777777" w:rsidR="00EE2DB1" w:rsidRPr="00B16265" w:rsidRDefault="00EE2DB1" w:rsidP="00024305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color w:val="000000" w:themeColor="text1"/>
              </w:rPr>
            </w:pPr>
            <w:r w:rsidRPr="00B16265">
              <w:rPr>
                <w:rFonts w:asciiTheme="minorHAnsi" w:eastAsia="Times New Roman" w:hAnsiTheme="minorHAnsi" w:cs="Arial"/>
                <w:color w:val="000000" w:themeColor="text1"/>
              </w:rPr>
              <w:t>Dobrostan</w:t>
            </w:r>
          </w:p>
          <w:p w14:paraId="197D97C7" w14:textId="77777777" w:rsidR="00EE2DB1" w:rsidRPr="00B16265" w:rsidRDefault="00EE2DB1" w:rsidP="00024305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color w:val="000000" w:themeColor="text1"/>
              </w:rPr>
            </w:pPr>
          </w:p>
        </w:tc>
        <w:tc>
          <w:tcPr>
            <w:tcW w:w="4820" w:type="dxa"/>
            <w:shd w:val="clear" w:color="auto" w:fill="FFFFFF"/>
            <w:vAlign w:val="center"/>
          </w:tcPr>
          <w:p w14:paraId="02347A2C" w14:textId="77777777" w:rsidR="009B23D3" w:rsidRPr="00B16265" w:rsidRDefault="009B23D3" w:rsidP="00024305">
            <w:pPr>
              <w:pStyle w:val="Default"/>
              <w:jc w:val="both"/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</w:rPr>
            </w:pPr>
            <w:r w:rsidRPr="00B16265"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</w:rPr>
              <w:t xml:space="preserve">Standardowe stosowanie </w:t>
            </w:r>
            <w:r w:rsidR="004E5625" w:rsidRPr="00B16265"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</w:rPr>
              <w:t>alfa-</w:t>
            </w:r>
            <w:r w:rsidR="00C465B5" w:rsidRPr="00B16265"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</w:rPr>
              <w:t>cypermetryny</w:t>
            </w:r>
            <w:r w:rsidRPr="00B16265"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</w:rPr>
              <w:t xml:space="preserve"> w leśnictwie może mieć pośredni wpływ na dobrostan pracowników poprzez ciężar sprzętu do opryskiwania lub przegrzanie w wyniku noszenia środków ochrony osobistej.</w:t>
            </w:r>
          </w:p>
          <w:p w14:paraId="323FAB66" w14:textId="77777777" w:rsidR="00EE2DB1" w:rsidRPr="00B16265" w:rsidRDefault="00EE2DB1" w:rsidP="00024305">
            <w:pPr>
              <w:pStyle w:val="Default"/>
              <w:jc w:val="both"/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541" w:type="dxa"/>
            <w:shd w:val="clear" w:color="auto" w:fill="FFFFFF"/>
            <w:vAlign w:val="center"/>
          </w:tcPr>
          <w:p w14:paraId="4F9F317C" w14:textId="77777777" w:rsidR="00EE2DB1" w:rsidRPr="00B16265" w:rsidRDefault="00EE2DB1" w:rsidP="00024305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color w:val="000000" w:themeColor="text1"/>
              </w:rPr>
            </w:pPr>
            <w:r w:rsidRPr="00B16265">
              <w:rPr>
                <w:rFonts w:asciiTheme="minorHAnsi" w:eastAsia="Times New Roman" w:hAnsiTheme="minorHAnsi" w:cs="Arial"/>
                <w:color w:val="000000" w:themeColor="text1"/>
              </w:rPr>
              <w:t>Przestrzeganie wymogów formalnych przy prowadzeniu gospodarki leśnej i wykonywaniu zabiegów z użyciem chemicznych środków ochrony roślin.</w:t>
            </w:r>
          </w:p>
        </w:tc>
      </w:tr>
      <w:tr w:rsidR="00024305" w:rsidRPr="00B16265" w14:paraId="543E8B33" w14:textId="77777777" w:rsidTr="00AE2D72">
        <w:trPr>
          <w:trHeight w:val="567"/>
        </w:trPr>
        <w:tc>
          <w:tcPr>
            <w:tcW w:w="1411" w:type="dxa"/>
            <w:vMerge/>
            <w:shd w:val="clear" w:color="auto" w:fill="488FB4"/>
            <w:vAlign w:val="center"/>
          </w:tcPr>
          <w:p w14:paraId="3D963CEB" w14:textId="77777777" w:rsidR="00EE2DB1" w:rsidRPr="00B16265" w:rsidRDefault="00EE2DB1" w:rsidP="00024305">
            <w:pPr>
              <w:spacing w:after="0" w:line="480" w:lineRule="auto"/>
              <w:jc w:val="both"/>
              <w:rPr>
                <w:rFonts w:asciiTheme="minorHAnsi" w:eastAsia="Times New Roman" w:hAnsiTheme="minorHAnsi" w:cs="Arial"/>
                <w:b/>
                <w:color w:val="000000" w:themeColor="text1"/>
              </w:rPr>
            </w:pPr>
          </w:p>
        </w:tc>
        <w:tc>
          <w:tcPr>
            <w:tcW w:w="3257" w:type="dxa"/>
            <w:shd w:val="clear" w:color="auto" w:fill="D9E2F3"/>
            <w:vAlign w:val="center"/>
          </w:tcPr>
          <w:p w14:paraId="47ABCD1A" w14:textId="77777777" w:rsidR="00EE2DB1" w:rsidRPr="00B16265" w:rsidRDefault="00EE2DB1" w:rsidP="00024305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color w:val="000000" w:themeColor="text1"/>
              </w:rPr>
            </w:pPr>
            <w:r w:rsidRPr="00B16265">
              <w:rPr>
                <w:rFonts w:asciiTheme="minorHAnsi" w:eastAsia="Times New Roman" w:hAnsiTheme="minorHAnsi" w:cs="Arial"/>
                <w:color w:val="000000" w:themeColor="text1"/>
              </w:rPr>
              <w:t>Żywność i woda</w:t>
            </w:r>
          </w:p>
        </w:tc>
        <w:tc>
          <w:tcPr>
            <w:tcW w:w="4820" w:type="dxa"/>
            <w:shd w:val="clear" w:color="auto" w:fill="FFFFFF"/>
            <w:vAlign w:val="center"/>
          </w:tcPr>
          <w:p w14:paraId="24E82E19" w14:textId="77777777" w:rsidR="00623F7E" w:rsidRPr="00B16265" w:rsidRDefault="00EE2DB1" w:rsidP="00024305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color w:val="000000" w:themeColor="text1"/>
              </w:rPr>
            </w:pPr>
            <w:r w:rsidRPr="00B16265">
              <w:rPr>
                <w:rFonts w:asciiTheme="minorHAnsi" w:eastAsia="Times New Roman" w:hAnsiTheme="minorHAnsi" w:cs="Arial"/>
                <w:color w:val="000000" w:themeColor="text1"/>
              </w:rPr>
              <w:t xml:space="preserve">Brak zagrożeń </w:t>
            </w:r>
            <w:r w:rsidR="00623F7E" w:rsidRPr="00B16265">
              <w:rPr>
                <w:rFonts w:asciiTheme="minorHAnsi" w:eastAsia="Times New Roman" w:hAnsiTheme="minorHAnsi" w:cs="Arial"/>
                <w:color w:val="000000" w:themeColor="text1"/>
              </w:rPr>
              <w:t>lub minimalne.</w:t>
            </w:r>
          </w:p>
          <w:p w14:paraId="7A3D2BC7" w14:textId="77777777" w:rsidR="00EE2DB1" w:rsidRPr="00B16265" w:rsidRDefault="00EE2DB1" w:rsidP="00024305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color w:val="000000" w:themeColor="text1"/>
              </w:rPr>
            </w:pPr>
          </w:p>
        </w:tc>
        <w:tc>
          <w:tcPr>
            <w:tcW w:w="4541" w:type="dxa"/>
            <w:shd w:val="clear" w:color="auto" w:fill="FFFFFF"/>
            <w:vAlign w:val="center"/>
          </w:tcPr>
          <w:p w14:paraId="17C56210" w14:textId="77777777" w:rsidR="00EE2DB1" w:rsidRPr="00B16265" w:rsidRDefault="00EE2DB1" w:rsidP="00024305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color w:val="000000" w:themeColor="text1"/>
              </w:rPr>
            </w:pPr>
            <w:r w:rsidRPr="00B16265">
              <w:rPr>
                <w:rFonts w:asciiTheme="minorHAnsi" w:eastAsia="Times New Roman" w:hAnsiTheme="minorHAnsi" w:cs="Arial"/>
                <w:color w:val="000000" w:themeColor="text1"/>
              </w:rPr>
              <w:t>Zachowanie formalnych wymogów</w:t>
            </w:r>
            <w:r w:rsidR="001C662C" w:rsidRPr="00B16265">
              <w:rPr>
                <w:rFonts w:asciiTheme="minorHAnsi" w:eastAsia="Times New Roman" w:hAnsiTheme="minorHAnsi" w:cs="Arial"/>
                <w:color w:val="000000" w:themeColor="text1"/>
              </w:rPr>
              <w:t xml:space="preserve">, ujętych </w:t>
            </w:r>
            <w:r w:rsidR="005A2C7D" w:rsidRPr="00B16265">
              <w:rPr>
                <w:rFonts w:asciiTheme="minorHAnsi" w:eastAsia="Times New Roman" w:hAnsiTheme="minorHAnsi" w:cs="Arial"/>
                <w:color w:val="000000" w:themeColor="text1"/>
              </w:rPr>
              <w:br/>
            </w:r>
            <w:r w:rsidR="001C662C" w:rsidRPr="00B16265">
              <w:rPr>
                <w:rFonts w:asciiTheme="minorHAnsi" w:eastAsia="Times New Roman" w:hAnsiTheme="minorHAnsi" w:cs="Arial"/>
                <w:color w:val="000000" w:themeColor="text1"/>
              </w:rPr>
              <w:t>w przywołanych wcześniej aktach prawnych</w:t>
            </w:r>
            <w:r w:rsidRPr="00B16265">
              <w:rPr>
                <w:rFonts w:asciiTheme="minorHAnsi" w:eastAsia="Times New Roman" w:hAnsiTheme="minorHAnsi" w:cs="Arial"/>
                <w:color w:val="000000" w:themeColor="text1"/>
              </w:rPr>
              <w:t xml:space="preserve"> dotyczących prowadzenia gospodarki leśnej a także stosowania chemicznych środków ochrony roślin </w:t>
            </w:r>
            <w:r w:rsidR="005A2C7D" w:rsidRPr="00B16265">
              <w:rPr>
                <w:rFonts w:asciiTheme="minorHAnsi" w:eastAsia="Times New Roman" w:hAnsiTheme="minorHAnsi" w:cs="Arial"/>
                <w:color w:val="000000" w:themeColor="text1"/>
              </w:rPr>
              <w:br/>
            </w:r>
            <w:r w:rsidRPr="00B16265">
              <w:rPr>
                <w:rFonts w:asciiTheme="minorHAnsi" w:eastAsia="Times New Roman" w:hAnsiTheme="minorHAnsi" w:cs="Arial"/>
                <w:color w:val="000000" w:themeColor="text1"/>
              </w:rPr>
              <w:t>(w tym zgodność ze wskazaniami etykiety środka)</w:t>
            </w:r>
          </w:p>
          <w:p w14:paraId="0A4FC187" w14:textId="77777777" w:rsidR="001C662C" w:rsidRPr="00B16265" w:rsidRDefault="001C662C" w:rsidP="00024305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color w:val="000000" w:themeColor="text1"/>
              </w:rPr>
            </w:pPr>
            <w:r w:rsidRPr="00B16265">
              <w:rPr>
                <w:rFonts w:asciiTheme="minorHAnsi" w:eastAsia="Times New Roman" w:hAnsiTheme="minorHAnsi" w:cs="Arial"/>
                <w:color w:val="000000" w:themeColor="text1"/>
              </w:rPr>
              <w:t xml:space="preserve">Prowadzenie zabiegów z użyciem </w:t>
            </w:r>
            <w:r w:rsidR="00623F7E" w:rsidRPr="00B16265">
              <w:rPr>
                <w:rFonts w:asciiTheme="minorHAnsi" w:eastAsia="Times New Roman" w:hAnsiTheme="minorHAnsi" w:cs="Arial"/>
                <w:color w:val="000000" w:themeColor="text1"/>
              </w:rPr>
              <w:t>insekty</w:t>
            </w:r>
            <w:r w:rsidRPr="00B16265">
              <w:rPr>
                <w:rFonts w:asciiTheme="minorHAnsi" w:eastAsia="Times New Roman" w:hAnsiTheme="minorHAnsi" w:cs="Arial"/>
                <w:color w:val="000000" w:themeColor="text1"/>
              </w:rPr>
              <w:t xml:space="preserve">cydów zawierających </w:t>
            </w:r>
            <w:r w:rsidR="004E5625" w:rsidRPr="00B16265">
              <w:rPr>
                <w:rFonts w:asciiTheme="minorHAnsi" w:eastAsia="Times New Roman" w:hAnsiTheme="minorHAnsi" w:cs="Arial"/>
                <w:color w:val="000000" w:themeColor="text1"/>
              </w:rPr>
              <w:t>alfa-</w:t>
            </w:r>
            <w:r w:rsidR="00623F7E" w:rsidRPr="00B16265">
              <w:rPr>
                <w:rFonts w:asciiTheme="minorHAnsi" w:eastAsia="Times New Roman" w:hAnsiTheme="minorHAnsi" w:cs="Arial"/>
                <w:color w:val="000000" w:themeColor="text1"/>
              </w:rPr>
              <w:t>cypermetrynę</w:t>
            </w:r>
            <w:r w:rsidR="00972AAC" w:rsidRPr="00B16265">
              <w:rPr>
                <w:rFonts w:asciiTheme="minorHAnsi" w:eastAsia="Times New Roman" w:hAnsiTheme="minorHAnsi" w:cs="Arial"/>
                <w:color w:val="000000" w:themeColor="text1"/>
              </w:rPr>
              <w:t xml:space="preserve"> </w:t>
            </w:r>
            <w:r w:rsidRPr="00B16265">
              <w:rPr>
                <w:rFonts w:asciiTheme="minorHAnsi" w:eastAsia="Times New Roman" w:hAnsiTheme="minorHAnsi" w:cs="Arial"/>
                <w:color w:val="000000" w:themeColor="text1"/>
              </w:rPr>
              <w:t>w gospodarce leśnej :</w:t>
            </w:r>
          </w:p>
          <w:p w14:paraId="30C016FC" w14:textId="77777777" w:rsidR="00A43A09" w:rsidRPr="00B16265" w:rsidRDefault="00A43A09" w:rsidP="00024305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color w:val="000000" w:themeColor="text1"/>
              </w:rPr>
            </w:pPr>
            <w:r w:rsidRPr="00B16265">
              <w:rPr>
                <w:rFonts w:asciiTheme="minorHAnsi" w:eastAsia="Times New Roman" w:hAnsiTheme="minorHAnsi" w:cs="Arial"/>
                <w:color w:val="000000" w:themeColor="text1"/>
              </w:rPr>
              <w:t>- lokalizacj</w:t>
            </w:r>
            <w:r w:rsidR="001C662C" w:rsidRPr="00B16265">
              <w:rPr>
                <w:rFonts w:asciiTheme="minorHAnsi" w:eastAsia="Times New Roman" w:hAnsiTheme="minorHAnsi" w:cs="Arial"/>
                <w:color w:val="000000" w:themeColor="text1"/>
              </w:rPr>
              <w:t>ą</w:t>
            </w:r>
            <w:r w:rsidRPr="00B16265">
              <w:rPr>
                <w:rFonts w:asciiTheme="minorHAnsi" w:eastAsia="Times New Roman" w:hAnsiTheme="minorHAnsi" w:cs="Arial"/>
                <w:color w:val="000000" w:themeColor="text1"/>
              </w:rPr>
              <w:t xml:space="preserve"> zabiegów oddalon</w:t>
            </w:r>
            <w:r w:rsidR="001C662C" w:rsidRPr="00B16265">
              <w:rPr>
                <w:rFonts w:asciiTheme="minorHAnsi" w:eastAsia="Times New Roman" w:hAnsiTheme="minorHAnsi" w:cs="Arial"/>
                <w:color w:val="000000" w:themeColor="text1"/>
              </w:rPr>
              <w:t>ą</w:t>
            </w:r>
            <w:r w:rsidRPr="00B16265">
              <w:rPr>
                <w:rFonts w:asciiTheme="minorHAnsi" w:eastAsia="Times New Roman" w:hAnsiTheme="minorHAnsi" w:cs="Arial"/>
                <w:color w:val="000000" w:themeColor="text1"/>
              </w:rPr>
              <w:t xml:space="preserve"> od upraw rolnych </w:t>
            </w:r>
            <w:r w:rsidR="005A2C7D" w:rsidRPr="00B16265">
              <w:rPr>
                <w:rFonts w:asciiTheme="minorHAnsi" w:eastAsia="Times New Roman" w:hAnsiTheme="minorHAnsi" w:cs="Arial"/>
                <w:color w:val="000000" w:themeColor="text1"/>
              </w:rPr>
              <w:br/>
            </w:r>
            <w:r w:rsidR="00623F7E" w:rsidRPr="00B16265">
              <w:rPr>
                <w:rFonts w:asciiTheme="minorHAnsi" w:eastAsia="Times New Roman" w:hAnsiTheme="minorHAnsi" w:cs="Arial"/>
                <w:color w:val="000000" w:themeColor="text1"/>
              </w:rPr>
              <w:t>i źródeł wody pitnej;</w:t>
            </w:r>
          </w:p>
        </w:tc>
      </w:tr>
      <w:tr w:rsidR="00024305" w:rsidRPr="00B16265" w14:paraId="6DB679C1" w14:textId="77777777" w:rsidTr="00AE2D72">
        <w:trPr>
          <w:trHeight w:val="567"/>
        </w:trPr>
        <w:tc>
          <w:tcPr>
            <w:tcW w:w="1411" w:type="dxa"/>
            <w:vMerge/>
            <w:shd w:val="clear" w:color="auto" w:fill="488FB4"/>
            <w:vAlign w:val="center"/>
          </w:tcPr>
          <w:p w14:paraId="7E6F1291" w14:textId="77777777" w:rsidR="00EE2DB1" w:rsidRPr="00B16265" w:rsidRDefault="00EE2DB1" w:rsidP="00024305">
            <w:pPr>
              <w:spacing w:after="0" w:line="480" w:lineRule="auto"/>
              <w:jc w:val="both"/>
              <w:rPr>
                <w:rFonts w:asciiTheme="minorHAnsi" w:eastAsia="Times New Roman" w:hAnsiTheme="minorHAnsi" w:cs="Arial"/>
                <w:b/>
                <w:color w:val="000000" w:themeColor="text1"/>
              </w:rPr>
            </w:pPr>
          </w:p>
        </w:tc>
        <w:tc>
          <w:tcPr>
            <w:tcW w:w="3257" w:type="dxa"/>
            <w:shd w:val="clear" w:color="auto" w:fill="D9E2F3"/>
            <w:vAlign w:val="center"/>
          </w:tcPr>
          <w:p w14:paraId="06284C3A" w14:textId="77777777" w:rsidR="00EE2DB1" w:rsidRPr="00B16265" w:rsidRDefault="00EE2DB1" w:rsidP="00024305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color w:val="000000" w:themeColor="text1"/>
              </w:rPr>
            </w:pPr>
            <w:r w:rsidRPr="00B16265">
              <w:rPr>
                <w:rFonts w:asciiTheme="minorHAnsi" w:eastAsia="Times New Roman" w:hAnsiTheme="minorHAnsi" w:cs="Arial"/>
                <w:color w:val="000000" w:themeColor="text1"/>
              </w:rPr>
              <w:t>Infrastruktura społeczna; (szkoły i szpitale, infrastruktura rekreacyjna, infrastruktura przyległa do jednostki gospodarowania)</w:t>
            </w:r>
          </w:p>
        </w:tc>
        <w:tc>
          <w:tcPr>
            <w:tcW w:w="4820" w:type="dxa"/>
            <w:shd w:val="clear" w:color="auto" w:fill="FFFFFF"/>
            <w:vAlign w:val="center"/>
          </w:tcPr>
          <w:p w14:paraId="5300F0CF" w14:textId="77777777" w:rsidR="00EE2DB1" w:rsidRPr="00B16265" w:rsidRDefault="00623F7E" w:rsidP="00024305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color w:val="000000" w:themeColor="text1"/>
              </w:rPr>
            </w:pPr>
            <w:r w:rsidRPr="00B16265">
              <w:rPr>
                <w:rFonts w:asciiTheme="minorHAnsi" w:eastAsia="Times New Roman" w:hAnsiTheme="minorHAnsi" w:cs="Arial"/>
                <w:color w:val="000000" w:themeColor="text1"/>
              </w:rPr>
              <w:t>L</w:t>
            </w:r>
            <w:r w:rsidR="00A43A09" w:rsidRPr="00B16265">
              <w:rPr>
                <w:rFonts w:asciiTheme="minorHAnsi" w:eastAsia="Times New Roman" w:hAnsiTheme="minorHAnsi" w:cs="Arial"/>
                <w:color w:val="000000" w:themeColor="text1"/>
              </w:rPr>
              <w:t xml:space="preserve">eśne zastosowania </w:t>
            </w:r>
            <w:r w:rsidR="004E5625" w:rsidRPr="00B16265">
              <w:rPr>
                <w:rFonts w:asciiTheme="minorHAnsi" w:eastAsia="Times New Roman" w:hAnsiTheme="minorHAnsi" w:cs="Arial"/>
                <w:color w:val="000000" w:themeColor="text1"/>
              </w:rPr>
              <w:t>alfa-</w:t>
            </w:r>
            <w:r w:rsidRPr="00B16265">
              <w:rPr>
                <w:rFonts w:asciiTheme="minorHAnsi" w:eastAsia="Times New Roman" w:hAnsiTheme="minorHAnsi" w:cs="Arial"/>
                <w:color w:val="000000" w:themeColor="text1"/>
              </w:rPr>
              <w:t>cypermetryny</w:t>
            </w:r>
            <w:r w:rsidR="00A43A09" w:rsidRPr="00B16265">
              <w:rPr>
                <w:rFonts w:asciiTheme="minorHAnsi" w:eastAsia="Times New Roman" w:hAnsiTheme="minorHAnsi" w:cs="Arial"/>
                <w:color w:val="000000" w:themeColor="text1"/>
              </w:rPr>
              <w:t xml:space="preserve"> nie spowodują zagrożenia dla pobliskiej infrastruktury społecznej, takiej jak szkoły, szpitale czy infrastruktura rekreacyjna</w:t>
            </w:r>
            <w:r w:rsidR="00CA720A" w:rsidRPr="00B16265">
              <w:rPr>
                <w:rFonts w:asciiTheme="minorHAnsi" w:eastAsia="Times New Roman" w:hAnsiTheme="minorHAnsi" w:cs="Arial"/>
                <w:color w:val="000000" w:themeColor="text1"/>
              </w:rPr>
              <w:t>, lub zagrożenie to będzie minimalne, zarówno</w:t>
            </w:r>
            <w:r w:rsidR="00A43A09" w:rsidRPr="00B16265">
              <w:rPr>
                <w:rFonts w:asciiTheme="minorHAnsi" w:eastAsia="Times New Roman" w:hAnsiTheme="minorHAnsi" w:cs="Arial"/>
                <w:color w:val="000000" w:themeColor="text1"/>
              </w:rPr>
              <w:t xml:space="preserve"> w perspektywie krótko-, </w:t>
            </w:r>
            <w:r w:rsidR="00CA720A" w:rsidRPr="00B16265">
              <w:rPr>
                <w:rFonts w:asciiTheme="minorHAnsi" w:eastAsia="Times New Roman" w:hAnsiTheme="minorHAnsi" w:cs="Arial"/>
                <w:color w:val="000000" w:themeColor="text1"/>
              </w:rPr>
              <w:t>jak i</w:t>
            </w:r>
            <w:r w:rsidR="00972AAC" w:rsidRPr="00B16265">
              <w:rPr>
                <w:rFonts w:asciiTheme="minorHAnsi" w:eastAsia="Times New Roman" w:hAnsiTheme="minorHAnsi" w:cs="Arial"/>
                <w:color w:val="000000" w:themeColor="text1"/>
              </w:rPr>
              <w:t xml:space="preserve"> </w:t>
            </w:r>
            <w:r w:rsidR="00A43A09" w:rsidRPr="00B16265">
              <w:rPr>
                <w:rFonts w:asciiTheme="minorHAnsi" w:eastAsia="Times New Roman" w:hAnsiTheme="minorHAnsi" w:cs="Arial"/>
                <w:color w:val="000000" w:themeColor="text1"/>
              </w:rPr>
              <w:t>długoterminowej.</w:t>
            </w:r>
          </w:p>
        </w:tc>
        <w:tc>
          <w:tcPr>
            <w:tcW w:w="4541" w:type="dxa"/>
            <w:shd w:val="clear" w:color="auto" w:fill="FFFFFF"/>
            <w:vAlign w:val="center"/>
          </w:tcPr>
          <w:p w14:paraId="662327B0" w14:textId="77777777" w:rsidR="00EE2DB1" w:rsidRPr="00B16265" w:rsidRDefault="00EE2DB1" w:rsidP="00024305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color w:val="000000" w:themeColor="text1"/>
              </w:rPr>
            </w:pPr>
            <w:r w:rsidRPr="00B16265">
              <w:rPr>
                <w:rFonts w:asciiTheme="minorHAnsi" w:eastAsia="Times New Roman" w:hAnsiTheme="minorHAnsi" w:cs="Arial"/>
                <w:color w:val="000000" w:themeColor="text1"/>
              </w:rPr>
              <w:t>Przestrzeganie wymogów formalnych przy prowadzeniu gospodarki leśnej i wykonywaniu zabiegów z użyciem chemicznych środków ochrony roślin.</w:t>
            </w:r>
          </w:p>
        </w:tc>
      </w:tr>
      <w:tr w:rsidR="00024305" w:rsidRPr="00B16265" w14:paraId="1DED3385" w14:textId="77777777" w:rsidTr="00AE2D72">
        <w:trPr>
          <w:trHeight w:val="567"/>
        </w:trPr>
        <w:tc>
          <w:tcPr>
            <w:tcW w:w="1411" w:type="dxa"/>
            <w:vMerge/>
            <w:shd w:val="clear" w:color="auto" w:fill="488FB4"/>
            <w:vAlign w:val="center"/>
          </w:tcPr>
          <w:p w14:paraId="0C69D3C2" w14:textId="77777777" w:rsidR="00EE2DB1" w:rsidRPr="00B16265" w:rsidRDefault="00EE2DB1" w:rsidP="00024305">
            <w:pPr>
              <w:spacing w:after="0" w:line="480" w:lineRule="auto"/>
              <w:jc w:val="both"/>
              <w:rPr>
                <w:rFonts w:asciiTheme="minorHAnsi" w:eastAsia="Times New Roman" w:hAnsiTheme="minorHAnsi" w:cs="Arial"/>
                <w:b/>
                <w:color w:val="000000" w:themeColor="text1"/>
              </w:rPr>
            </w:pPr>
          </w:p>
        </w:tc>
        <w:tc>
          <w:tcPr>
            <w:tcW w:w="3257" w:type="dxa"/>
            <w:shd w:val="clear" w:color="auto" w:fill="D9E2F3"/>
            <w:vAlign w:val="center"/>
          </w:tcPr>
          <w:p w14:paraId="52ED69A8" w14:textId="77777777" w:rsidR="00EE2DB1" w:rsidRPr="00B16265" w:rsidRDefault="00EE2DB1" w:rsidP="00024305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color w:val="000000" w:themeColor="text1"/>
              </w:rPr>
            </w:pPr>
            <w:r w:rsidRPr="00B16265">
              <w:rPr>
                <w:rFonts w:asciiTheme="minorHAnsi" w:eastAsia="Times New Roman" w:hAnsiTheme="minorHAnsi" w:cs="Arial"/>
                <w:color w:val="000000" w:themeColor="text1"/>
              </w:rPr>
              <w:t>Rentowność (rolnictwo, zwierzęta hodowlane, turystyka)</w:t>
            </w:r>
          </w:p>
        </w:tc>
        <w:tc>
          <w:tcPr>
            <w:tcW w:w="4820" w:type="dxa"/>
            <w:shd w:val="clear" w:color="auto" w:fill="FFFFFF"/>
            <w:vAlign w:val="center"/>
          </w:tcPr>
          <w:p w14:paraId="78FB2400" w14:textId="77777777" w:rsidR="00EE2DB1" w:rsidRPr="00B16265" w:rsidRDefault="00623F7E" w:rsidP="00024305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color w:val="000000" w:themeColor="text1"/>
              </w:rPr>
            </w:pPr>
            <w:r w:rsidRPr="00B16265">
              <w:rPr>
                <w:rFonts w:asciiTheme="minorHAnsi" w:eastAsia="Times New Roman" w:hAnsiTheme="minorHAnsi" w:cs="Arial"/>
                <w:color w:val="000000" w:themeColor="text1"/>
              </w:rPr>
              <w:t>Brak zagrożeń lub minimalne.</w:t>
            </w:r>
          </w:p>
        </w:tc>
        <w:tc>
          <w:tcPr>
            <w:tcW w:w="4541" w:type="dxa"/>
            <w:shd w:val="clear" w:color="auto" w:fill="FFFFFF"/>
            <w:vAlign w:val="center"/>
          </w:tcPr>
          <w:p w14:paraId="55A10943" w14:textId="77777777" w:rsidR="00EE2DB1" w:rsidRPr="00B16265" w:rsidRDefault="00EE2DB1" w:rsidP="00024305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color w:val="000000" w:themeColor="text1"/>
              </w:rPr>
            </w:pPr>
            <w:r w:rsidRPr="00B16265">
              <w:rPr>
                <w:rFonts w:asciiTheme="minorHAnsi" w:eastAsia="Times New Roman" w:hAnsiTheme="minorHAnsi" w:cs="Arial"/>
                <w:color w:val="000000" w:themeColor="text1"/>
              </w:rPr>
              <w:t>Przestrzeganie wymogów formalnych przy prowadzeniu gospodarki leśnej i wykonywaniu zabiegów z użyciem chemicznych środków ochrony roślin.</w:t>
            </w:r>
          </w:p>
        </w:tc>
      </w:tr>
      <w:tr w:rsidR="00024305" w:rsidRPr="00B16265" w14:paraId="0C13D6D6" w14:textId="77777777" w:rsidTr="00AE2D72">
        <w:trPr>
          <w:trHeight w:val="567"/>
        </w:trPr>
        <w:tc>
          <w:tcPr>
            <w:tcW w:w="1411" w:type="dxa"/>
            <w:vMerge/>
            <w:shd w:val="clear" w:color="auto" w:fill="488FB4"/>
            <w:vAlign w:val="center"/>
          </w:tcPr>
          <w:p w14:paraId="2FDE498A" w14:textId="77777777" w:rsidR="00FD6432" w:rsidRPr="00B16265" w:rsidRDefault="00FD6432" w:rsidP="00024305">
            <w:pPr>
              <w:spacing w:after="0" w:line="480" w:lineRule="auto"/>
              <w:jc w:val="both"/>
              <w:rPr>
                <w:rFonts w:asciiTheme="minorHAnsi" w:eastAsia="Times New Roman" w:hAnsiTheme="minorHAnsi" w:cs="Arial"/>
                <w:b/>
                <w:color w:val="000000" w:themeColor="text1"/>
              </w:rPr>
            </w:pPr>
          </w:p>
        </w:tc>
        <w:tc>
          <w:tcPr>
            <w:tcW w:w="3257" w:type="dxa"/>
            <w:shd w:val="clear" w:color="auto" w:fill="D9E2F3"/>
            <w:vAlign w:val="center"/>
          </w:tcPr>
          <w:p w14:paraId="7DB7ECE6" w14:textId="77777777" w:rsidR="00FD6432" w:rsidRPr="00B16265" w:rsidRDefault="00FD6432" w:rsidP="00024305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color w:val="000000" w:themeColor="text1"/>
              </w:rPr>
            </w:pPr>
            <w:r w:rsidRPr="00B16265">
              <w:rPr>
                <w:rFonts w:asciiTheme="minorHAnsi" w:eastAsia="Times New Roman" w:hAnsiTheme="minorHAnsi" w:cs="Arial"/>
                <w:color w:val="000000" w:themeColor="text1"/>
              </w:rPr>
              <w:t>Prawa (ustanowione i zwyczajowe)</w:t>
            </w:r>
          </w:p>
        </w:tc>
        <w:tc>
          <w:tcPr>
            <w:tcW w:w="4820" w:type="dxa"/>
            <w:shd w:val="clear" w:color="auto" w:fill="FFFFFF"/>
            <w:vAlign w:val="center"/>
          </w:tcPr>
          <w:p w14:paraId="1408357C" w14:textId="77777777" w:rsidR="00FD6432" w:rsidRPr="00B16265" w:rsidRDefault="00623F7E" w:rsidP="00024305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color w:val="000000" w:themeColor="text1"/>
              </w:rPr>
            </w:pPr>
            <w:r w:rsidRPr="00B16265">
              <w:rPr>
                <w:rFonts w:asciiTheme="minorHAnsi" w:eastAsia="Times New Roman" w:hAnsiTheme="minorHAnsi" w:cs="Arial"/>
                <w:color w:val="000000" w:themeColor="text1"/>
              </w:rPr>
              <w:t>Zastosowanie zgodnie z prawem.</w:t>
            </w:r>
          </w:p>
        </w:tc>
        <w:tc>
          <w:tcPr>
            <w:tcW w:w="4541" w:type="dxa"/>
            <w:shd w:val="clear" w:color="auto" w:fill="FFFFFF"/>
            <w:vAlign w:val="center"/>
          </w:tcPr>
          <w:p w14:paraId="19F88854" w14:textId="77777777" w:rsidR="00623F7E" w:rsidRPr="00B16265" w:rsidRDefault="00623F7E" w:rsidP="00024305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color w:val="000000" w:themeColor="text1"/>
              </w:rPr>
            </w:pPr>
            <w:r w:rsidRPr="00B16265">
              <w:rPr>
                <w:rFonts w:asciiTheme="minorHAnsi" w:eastAsia="Times New Roman" w:hAnsiTheme="minorHAnsi" w:cs="Arial"/>
                <w:color w:val="000000" w:themeColor="text1"/>
              </w:rPr>
              <w:t>Zastosować zgodnie z etykietą.</w:t>
            </w:r>
          </w:p>
          <w:p w14:paraId="6E92AD6B" w14:textId="77777777" w:rsidR="00FD6432" w:rsidRPr="00B16265" w:rsidRDefault="00FD6432" w:rsidP="00024305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color w:val="000000" w:themeColor="text1"/>
              </w:rPr>
            </w:pPr>
          </w:p>
        </w:tc>
      </w:tr>
      <w:tr w:rsidR="00024305" w:rsidRPr="00B16265" w14:paraId="3C6CB7DE" w14:textId="77777777" w:rsidTr="00AE2D72">
        <w:trPr>
          <w:trHeight w:val="567"/>
        </w:trPr>
        <w:tc>
          <w:tcPr>
            <w:tcW w:w="1411" w:type="dxa"/>
            <w:shd w:val="clear" w:color="auto" w:fill="488FB4"/>
            <w:vAlign w:val="center"/>
          </w:tcPr>
          <w:p w14:paraId="7025980C" w14:textId="77777777" w:rsidR="00FD6432" w:rsidRPr="00B16265" w:rsidRDefault="00FD6432" w:rsidP="00024305">
            <w:pPr>
              <w:spacing w:after="0" w:line="480" w:lineRule="auto"/>
              <w:jc w:val="both"/>
              <w:rPr>
                <w:rFonts w:asciiTheme="minorHAnsi" w:eastAsia="Times New Roman" w:hAnsiTheme="minorHAnsi" w:cs="Arial"/>
                <w:b/>
                <w:color w:val="000000" w:themeColor="text1"/>
              </w:rPr>
            </w:pPr>
          </w:p>
        </w:tc>
        <w:tc>
          <w:tcPr>
            <w:tcW w:w="3257" w:type="dxa"/>
            <w:shd w:val="clear" w:color="auto" w:fill="D9E2F3"/>
            <w:vAlign w:val="center"/>
          </w:tcPr>
          <w:p w14:paraId="6D46E910" w14:textId="77777777" w:rsidR="00FD6432" w:rsidRPr="00B16265" w:rsidRDefault="00FD6432" w:rsidP="00024305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color w:val="000000" w:themeColor="text1"/>
              </w:rPr>
            </w:pPr>
            <w:r w:rsidRPr="00B16265">
              <w:rPr>
                <w:rFonts w:asciiTheme="minorHAnsi" w:eastAsia="Times New Roman" w:hAnsiTheme="minorHAnsi" w:cs="Arial"/>
                <w:color w:val="000000" w:themeColor="text1"/>
              </w:rPr>
              <w:t>Pozostałe</w:t>
            </w:r>
          </w:p>
        </w:tc>
        <w:tc>
          <w:tcPr>
            <w:tcW w:w="4820" w:type="dxa"/>
            <w:shd w:val="clear" w:color="auto" w:fill="FFFFFF"/>
            <w:vAlign w:val="center"/>
          </w:tcPr>
          <w:p w14:paraId="5467E972" w14:textId="77777777" w:rsidR="00FD6432" w:rsidRPr="00B16265" w:rsidRDefault="00FD6432" w:rsidP="00024305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color w:val="000000" w:themeColor="text1"/>
              </w:rPr>
            </w:pPr>
            <w:r w:rsidRPr="00B16265">
              <w:rPr>
                <w:rFonts w:asciiTheme="minorHAnsi" w:eastAsia="Times New Roman" w:hAnsiTheme="minorHAnsi" w:cs="Arial"/>
                <w:color w:val="000000" w:themeColor="text1"/>
              </w:rPr>
              <w:t>Nie zidentyfikowano żadnych innych zagrożeń dla społecznych elementów ekspozycji.</w:t>
            </w:r>
          </w:p>
        </w:tc>
        <w:tc>
          <w:tcPr>
            <w:tcW w:w="4541" w:type="dxa"/>
            <w:shd w:val="clear" w:color="auto" w:fill="FFFFFF"/>
            <w:vAlign w:val="center"/>
          </w:tcPr>
          <w:p w14:paraId="3173A424" w14:textId="77777777" w:rsidR="00FD6432" w:rsidRPr="00B16265" w:rsidRDefault="00FD6432" w:rsidP="00024305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color w:val="000000" w:themeColor="text1"/>
              </w:rPr>
            </w:pPr>
            <w:r w:rsidRPr="00B16265">
              <w:rPr>
                <w:rFonts w:asciiTheme="minorHAnsi" w:eastAsia="Times New Roman" w:hAnsiTheme="minorHAnsi" w:cs="Arial"/>
                <w:color w:val="000000" w:themeColor="text1"/>
              </w:rPr>
              <w:t>Nie dotyczy.</w:t>
            </w:r>
          </w:p>
        </w:tc>
      </w:tr>
    </w:tbl>
    <w:p w14:paraId="31D6A1BB" w14:textId="77777777" w:rsidR="00EE2DB1" w:rsidRPr="00B16265" w:rsidRDefault="00EE2DB1" w:rsidP="00024305">
      <w:pPr>
        <w:jc w:val="both"/>
        <w:rPr>
          <w:rFonts w:asciiTheme="minorHAnsi" w:hAnsiTheme="minorHAnsi" w:cs="Arial"/>
          <w:b/>
          <w:bCs/>
          <w:color w:val="000000" w:themeColor="text1"/>
        </w:rPr>
        <w:sectPr w:rsidR="00EE2DB1" w:rsidRPr="00B16265" w:rsidSect="00482142">
          <w:pgSz w:w="16838" w:h="11906" w:orient="landscape"/>
          <w:pgMar w:top="709" w:right="1417" w:bottom="1135" w:left="1417" w:header="708" w:footer="708" w:gutter="0"/>
          <w:cols w:space="708"/>
          <w:docGrid w:linePitch="360"/>
        </w:sectPr>
      </w:pPr>
    </w:p>
    <w:p w14:paraId="120753DC" w14:textId="77777777" w:rsidR="00EE2DB1" w:rsidRPr="00B16265" w:rsidRDefault="00EE2DB1" w:rsidP="00024305">
      <w:pPr>
        <w:spacing w:after="0"/>
        <w:jc w:val="both"/>
        <w:rPr>
          <w:rFonts w:asciiTheme="minorHAnsi" w:hAnsiTheme="minorHAnsi" w:cs="Arial"/>
          <w:b/>
          <w:bCs/>
          <w:color w:val="000000" w:themeColor="text1"/>
        </w:rPr>
      </w:pPr>
      <w:r w:rsidRPr="00B16265">
        <w:rPr>
          <w:rFonts w:asciiTheme="minorHAnsi" w:hAnsiTheme="minorHAnsi" w:cs="Arial"/>
          <w:b/>
          <w:bCs/>
          <w:color w:val="000000" w:themeColor="text1"/>
        </w:rPr>
        <w:lastRenderedPageBreak/>
        <w:t>Opisując, w powyższej tabeli, strategie łagodzące, uwzględnia się następujący</w:t>
      </w:r>
    </w:p>
    <w:p w14:paraId="3E28D8FE" w14:textId="77777777" w:rsidR="00EE2DB1" w:rsidRPr="00B16265" w:rsidRDefault="00EE2DB1" w:rsidP="00024305">
      <w:pPr>
        <w:spacing w:after="0"/>
        <w:jc w:val="both"/>
        <w:rPr>
          <w:rFonts w:asciiTheme="minorHAnsi" w:hAnsiTheme="minorHAnsi" w:cs="Arial"/>
          <w:b/>
          <w:bCs/>
          <w:color w:val="000000" w:themeColor="text1"/>
        </w:rPr>
      </w:pPr>
      <w:r w:rsidRPr="00B16265">
        <w:rPr>
          <w:rFonts w:asciiTheme="minorHAnsi" w:hAnsiTheme="minorHAnsi" w:cs="Arial"/>
          <w:b/>
          <w:bCs/>
          <w:color w:val="000000" w:themeColor="text1"/>
        </w:rPr>
        <w:t xml:space="preserve">minimalny wykaz zmiennych ekspozycji: </w:t>
      </w:r>
    </w:p>
    <w:p w14:paraId="40195959" w14:textId="77777777" w:rsidR="00896928" w:rsidRPr="00B16265" w:rsidRDefault="00896928" w:rsidP="00024305">
      <w:pPr>
        <w:spacing w:after="0"/>
        <w:jc w:val="both"/>
        <w:rPr>
          <w:rFonts w:asciiTheme="minorHAnsi" w:hAnsiTheme="minorHAnsi" w:cs="Arial"/>
          <w:b/>
          <w:bCs/>
          <w:color w:val="000000" w:themeColor="text1"/>
        </w:rPr>
      </w:pPr>
    </w:p>
    <w:p w14:paraId="27857357" w14:textId="77777777" w:rsidR="00EE2DB1" w:rsidRPr="00B16265" w:rsidRDefault="00EE2DB1" w:rsidP="00024305">
      <w:pPr>
        <w:pStyle w:val="Akapitzlist"/>
        <w:numPr>
          <w:ilvl w:val="0"/>
          <w:numId w:val="6"/>
        </w:numPr>
        <w:ind w:left="360"/>
        <w:jc w:val="both"/>
        <w:rPr>
          <w:rFonts w:asciiTheme="minorHAnsi" w:hAnsiTheme="minorHAnsi" w:cs="Arial"/>
          <w:b/>
          <w:bCs/>
          <w:color w:val="000000" w:themeColor="text1"/>
        </w:rPr>
      </w:pPr>
      <w:r w:rsidRPr="00B16265">
        <w:rPr>
          <w:rFonts w:asciiTheme="minorHAnsi" w:hAnsiTheme="minorHAnsi" w:cs="Arial"/>
          <w:b/>
          <w:bCs/>
          <w:color w:val="000000" w:themeColor="text1"/>
        </w:rPr>
        <w:t>Formuła pestycydu (rodzaj i składniki).</w:t>
      </w:r>
    </w:p>
    <w:p w14:paraId="45A69970" w14:textId="77777777" w:rsidR="00EE2DB1" w:rsidRPr="00B16265" w:rsidRDefault="00EE2DB1" w:rsidP="00024305">
      <w:pPr>
        <w:pStyle w:val="Akapitzlist"/>
        <w:numPr>
          <w:ilvl w:val="0"/>
          <w:numId w:val="6"/>
        </w:numPr>
        <w:ind w:left="360"/>
        <w:jc w:val="both"/>
        <w:rPr>
          <w:rFonts w:asciiTheme="minorHAnsi" w:hAnsiTheme="minorHAnsi" w:cs="Arial"/>
          <w:b/>
          <w:bCs/>
          <w:color w:val="000000" w:themeColor="text1"/>
        </w:rPr>
      </w:pPr>
      <w:r w:rsidRPr="00B16265">
        <w:rPr>
          <w:rFonts w:asciiTheme="minorHAnsi" w:hAnsiTheme="minorHAnsi" w:cs="Arial"/>
          <w:b/>
          <w:bCs/>
          <w:color w:val="000000" w:themeColor="text1"/>
        </w:rPr>
        <w:t>Mieszanina składników czynnych (skład i proces mieszania).</w:t>
      </w:r>
    </w:p>
    <w:p w14:paraId="23592672" w14:textId="77777777" w:rsidR="00EE2DB1" w:rsidRPr="00B16265" w:rsidRDefault="00EE2DB1" w:rsidP="00024305">
      <w:pPr>
        <w:pStyle w:val="Akapitzlist"/>
        <w:numPr>
          <w:ilvl w:val="0"/>
          <w:numId w:val="6"/>
        </w:numPr>
        <w:ind w:left="360"/>
        <w:jc w:val="both"/>
        <w:rPr>
          <w:rFonts w:asciiTheme="minorHAnsi" w:hAnsiTheme="minorHAnsi" w:cs="Arial"/>
          <w:b/>
          <w:bCs/>
          <w:color w:val="000000" w:themeColor="text1"/>
        </w:rPr>
      </w:pPr>
      <w:r w:rsidRPr="00B16265">
        <w:rPr>
          <w:rFonts w:asciiTheme="minorHAnsi" w:hAnsiTheme="minorHAnsi" w:cs="Arial"/>
          <w:b/>
          <w:bCs/>
          <w:color w:val="000000" w:themeColor="text1"/>
        </w:rPr>
        <w:t>Stężenie składników czynnych.</w:t>
      </w:r>
    </w:p>
    <w:p w14:paraId="2E24A534" w14:textId="77777777" w:rsidR="00EE2DB1" w:rsidRPr="00B16265" w:rsidRDefault="00EE2DB1" w:rsidP="00024305">
      <w:pPr>
        <w:pStyle w:val="Akapitzlist"/>
        <w:numPr>
          <w:ilvl w:val="0"/>
          <w:numId w:val="6"/>
        </w:numPr>
        <w:ind w:left="360"/>
        <w:jc w:val="both"/>
        <w:rPr>
          <w:rFonts w:asciiTheme="minorHAnsi" w:hAnsiTheme="minorHAnsi" w:cs="Arial"/>
          <w:b/>
          <w:bCs/>
          <w:color w:val="000000" w:themeColor="text1"/>
        </w:rPr>
      </w:pPr>
      <w:r w:rsidRPr="00B16265">
        <w:rPr>
          <w:rFonts w:asciiTheme="minorHAnsi" w:hAnsiTheme="minorHAnsi" w:cs="Arial"/>
          <w:b/>
          <w:bCs/>
          <w:color w:val="000000" w:themeColor="text1"/>
        </w:rPr>
        <w:t>Dawka składników czynnych.</w:t>
      </w:r>
    </w:p>
    <w:p w14:paraId="4EE281CC" w14:textId="77777777" w:rsidR="00EE2DB1" w:rsidRPr="00B16265" w:rsidRDefault="00EE2DB1" w:rsidP="00024305">
      <w:pPr>
        <w:pStyle w:val="Akapitzlist"/>
        <w:numPr>
          <w:ilvl w:val="0"/>
          <w:numId w:val="6"/>
        </w:numPr>
        <w:ind w:left="360"/>
        <w:jc w:val="both"/>
        <w:rPr>
          <w:rFonts w:asciiTheme="minorHAnsi" w:hAnsiTheme="minorHAnsi" w:cs="Arial"/>
          <w:b/>
          <w:bCs/>
          <w:color w:val="000000" w:themeColor="text1"/>
        </w:rPr>
      </w:pPr>
      <w:r w:rsidRPr="00B16265">
        <w:rPr>
          <w:rFonts w:asciiTheme="minorHAnsi" w:hAnsiTheme="minorHAnsi" w:cs="Arial"/>
          <w:b/>
          <w:bCs/>
          <w:color w:val="000000" w:themeColor="text1"/>
        </w:rPr>
        <w:t>Częstotliwość stosowania i odstępy pomiędzy stosowaniem.</w:t>
      </w:r>
    </w:p>
    <w:p w14:paraId="629A5B01" w14:textId="77777777" w:rsidR="00EE2DB1" w:rsidRPr="00B16265" w:rsidRDefault="00EE2DB1" w:rsidP="00024305">
      <w:pPr>
        <w:pStyle w:val="Akapitzlist"/>
        <w:numPr>
          <w:ilvl w:val="0"/>
          <w:numId w:val="6"/>
        </w:numPr>
        <w:ind w:left="360"/>
        <w:jc w:val="both"/>
        <w:rPr>
          <w:rFonts w:asciiTheme="minorHAnsi" w:hAnsiTheme="minorHAnsi" w:cs="Arial"/>
          <w:b/>
          <w:bCs/>
          <w:color w:val="000000" w:themeColor="text1"/>
        </w:rPr>
      </w:pPr>
      <w:r w:rsidRPr="00B16265">
        <w:rPr>
          <w:rFonts w:asciiTheme="minorHAnsi" w:hAnsiTheme="minorHAnsi" w:cs="Arial"/>
          <w:b/>
          <w:bCs/>
          <w:color w:val="000000" w:themeColor="text1"/>
        </w:rPr>
        <w:t>Skala obszaru poddanego działaniu.</w:t>
      </w:r>
    </w:p>
    <w:p w14:paraId="56A224C8" w14:textId="77777777" w:rsidR="00EE2DB1" w:rsidRPr="00B16265" w:rsidRDefault="00EE2DB1" w:rsidP="00024305">
      <w:pPr>
        <w:pStyle w:val="Akapitzlist"/>
        <w:numPr>
          <w:ilvl w:val="0"/>
          <w:numId w:val="6"/>
        </w:numPr>
        <w:ind w:left="360"/>
        <w:jc w:val="both"/>
        <w:rPr>
          <w:rFonts w:asciiTheme="minorHAnsi" w:hAnsiTheme="minorHAnsi" w:cs="Arial"/>
          <w:b/>
          <w:bCs/>
          <w:color w:val="000000" w:themeColor="text1"/>
        </w:rPr>
      </w:pPr>
      <w:r w:rsidRPr="00B16265">
        <w:rPr>
          <w:rFonts w:asciiTheme="minorHAnsi" w:hAnsiTheme="minorHAnsi" w:cs="Arial"/>
          <w:b/>
          <w:bCs/>
          <w:color w:val="000000" w:themeColor="text1"/>
        </w:rPr>
        <w:t>Metoda aplikacji (np.miejscowa, dolistna, oprysk, oprys</w:t>
      </w:r>
      <w:r w:rsidR="00331158" w:rsidRPr="00B16265">
        <w:rPr>
          <w:rFonts w:asciiTheme="minorHAnsi" w:hAnsiTheme="minorHAnsi" w:cs="Arial"/>
          <w:b/>
          <w:bCs/>
          <w:color w:val="000000" w:themeColor="text1"/>
        </w:rPr>
        <w:t>k</w:t>
      </w:r>
      <w:r w:rsidRPr="00B16265">
        <w:rPr>
          <w:rFonts w:asciiTheme="minorHAnsi" w:hAnsiTheme="minorHAnsi" w:cs="Arial"/>
          <w:b/>
          <w:bCs/>
          <w:color w:val="000000" w:themeColor="text1"/>
        </w:rPr>
        <w:t xml:space="preserve"> z powietrza)</w:t>
      </w:r>
    </w:p>
    <w:p w14:paraId="2569EA52" w14:textId="77777777" w:rsidR="00EE2DB1" w:rsidRPr="00B16265" w:rsidRDefault="00EE2DB1" w:rsidP="00024305">
      <w:pPr>
        <w:pStyle w:val="Akapitzlist"/>
        <w:numPr>
          <w:ilvl w:val="0"/>
          <w:numId w:val="6"/>
        </w:numPr>
        <w:ind w:left="360"/>
        <w:jc w:val="both"/>
        <w:rPr>
          <w:rFonts w:asciiTheme="minorHAnsi" w:hAnsiTheme="minorHAnsi" w:cs="Arial"/>
          <w:b/>
          <w:bCs/>
          <w:color w:val="000000" w:themeColor="text1"/>
        </w:rPr>
      </w:pPr>
      <w:r w:rsidRPr="00B16265">
        <w:rPr>
          <w:rFonts w:asciiTheme="minorHAnsi" w:hAnsiTheme="minorHAnsi" w:cs="Arial"/>
          <w:b/>
          <w:bCs/>
          <w:color w:val="000000" w:themeColor="text1"/>
        </w:rPr>
        <w:t xml:space="preserve">System i urządzenie służące do aplikacji (np. opryskiwacz </w:t>
      </w:r>
      <w:r w:rsidR="00331158" w:rsidRPr="00B16265">
        <w:rPr>
          <w:rFonts w:asciiTheme="minorHAnsi" w:hAnsiTheme="minorHAnsi" w:cs="Arial"/>
          <w:b/>
          <w:bCs/>
          <w:color w:val="000000" w:themeColor="text1"/>
        </w:rPr>
        <w:t>plecakowy</w:t>
      </w:r>
      <w:r w:rsidRPr="00B16265">
        <w:rPr>
          <w:rFonts w:asciiTheme="minorHAnsi" w:hAnsiTheme="minorHAnsi" w:cs="Arial"/>
          <w:b/>
          <w:bCs/>
          <w:color w:val="000000" w:themeColor="text1"/>
        </w:rPr>
        <w:t>,</w:t>
      </w:r>
    </w:p>
    <w:p w14:paraId="6B4F0136" w14:textId="77777777" w:rsidR="00EE2DB1" w:rsidRPr="00B16265" w:rsidRDefault="00EE2DB1" w:rsidP="00024305">
      <w:pPr>
        <w:pStyle w:val="Akapitzlist"/>
        <w:ind w:left="360"/>
        <w:jc w:val="both"/>
        <w:rPr>
          <w:rFonts w:asciiTheme="minorHAnsi" w:hAnsiTheme="minorHAnsi" w:cs="Arial"/>
          <w:b/>
          <w:bCs/>
          <w:color w:val="000000" w:themeColor="text1"/>
        </w:rPr>
      </w:pPr>
      <w:r w:rsidRPr="00B16265">
        <w:rPr>
          <w:rFonts w:asciiTheme="minorHAnsi" w:hAnsiTheme="minorHAnsi" w:cs="Arial"/>
          <w:b/>
          <w:bCs/>
          <w:color w:val="000000" w:themeColor="text1"/>
        </w:rPr>
        <w:t>śmigłowiec, dron, samolot)</w:t>
      </w:r>
      <w:r w:rsidR="00331158" w:rsidRPr="00B16265">
        <w:rPr>
          <w:rFonts w:asciiTheme="minorHAnsi" w:hAnsiTheme="minorHAnsi" w:cs="Arial"/>
          <w:b/>
          <w:bCs/>
          <w:color w:val="000000" w:themeColor="text1"/>
        </w:rPr>
        <w:t>.</w:t>
      </w:r>
    </w:p>
    <w:p w14:paraId="50EE6203" w14:textId="77777777" w:rsidR="00EE2DB1" w:rsidRPr="00B16265" w:rsidRDefault="00EE2DB1" w:rsidP="00024305">
      <w:pPr>
        <w:pStyle w:val="Akapitzlist"/>
        <w:numPr>
          <w:ilvl w:val="0"/>
          <w:numId w:val="6"/>
        </w:numPr>
        <w:ind w:left="360"/>
        <w:jc w:val="both"/>
        <w:rPr>
          <w:rFonts w:asciiTheme="minorHAnsi" w:hAnsiTheme="minorHAnsi" w:cs="Arial"/>
          <w:b/>
          <w:bCs/>
          <w:color w:val="000000" w:themeColor="text1"/>
        </w:rPr>
      </w:pPr>
      <w:r w:rsidRPr="00B16265">
        <w:rPr>
          <w:rFonts w:asciiTheme="minorHAnsi" w:hAnsiTheme="minorHAnsi" w:cs="Arial"/>
          <w:b/>
          <w:bCs/>
          <w:color w:val="000000" w:themeColor="text1"/>
        </w:rPr>
        <w:t>Liczba dotychczasowych aplikacji.</w:t>
      </w:r>
    </w:p>
    <w:p w14:paraId="6432EE6B" w14:textId="77777777" w:rsidR="00EE2DB1" w:rsidRPr="00B16265" w:rsidRDefault="00EE2DB1" w:rsidP="00024305">
      <w:pPr>
        <w:pStyle w:val="Akapitzlist"/>
        <w:numPr>
          <w:ilvl w:val="0"/>
          <w:numId w:val="6"/>
        </w:numPr>
        <w:ind w:left="360"/>
        <w:jc w:val="both"/>
        <w:rPr>
          <w:rFonts w:asciiTheme="minorHAnsi" w:hAnsiTheme="minorHAnsi" w:cs="Arial"/>
          <w:b/>
          <w:bCs/>
          <w:color w:val="000000" w:themeColor="text1"/>
        </w:rPr>
      </w:pPr>
      <w:r w:rsidRPr="00B16265">
        <w:rPr>
          <w:rFonts w:asciiTheme="minorHAnsi" w:hAnsiTheme="minorHAnsi" w:cs="Arial"/>
          <w:b/>
          <w:bCs/>
          <w:color w:val="000000" w:themeColor="text1"/>
        </w:rPr>
        <w:t>Metabolity substancji czynnej.</w:t>
      </w:r>
    </w:p>
    <w:p w14:paraId="10F17D34" w14:textId="77777777" w:rsidR="00EE2DB1" w:rsidRPr="00B16265" w:rsidRDefault="00EE2DB1" w:rsidP="00024305">
      <w:pPr>
        <w:pStyle w:val="Akapitzlist"/>
        <w:numPr>
          <w:ilvl w:val="0"/>
          <w:numId w:val="6"/>
        </w:numPr>
        <w:ind w:left="360"/>
        <w:jc w:val="both"/>
        <w:rPr>
          <w:rFonts w:asciiTheme="minorHAnsi" w:hAnsiTheme="minorHAnsi" w:cs="Arial"/>
          <w:b/>
          <w:bCs/>
          <w:color w:val="000000" w:themeColor="text1"/>
        </w:rPr>
      </w:pPr>
      <w:r w:rsidRPr="00B16265">
        <w:rPr>
          <w:rFonts w:asciiTheme="minorHAnsi" w:hAnsiTheme="minorHAnsi" w:cs="Arial"/>
          <w:b/>
          <w:bCs/>
          <w:color w:val="000000" w:themeColor="text1"/>
        </w:rPr>
        <w:t>Możliwości i umiejętności pracowników (uprawnienie do stosowania pestycydów, szkolenie, umiejętność czytania i rozumienia etykiet i instrukcji).</w:t>
      </w:r>
    </w:p>
    <w:p w14:paraId="1B5CF0CF" w14:textId="77777777" w:rsidR="00EE2DB1" w:rsidRPr="00B16265" w:rsidRDefault="00EE2DB1" w:rsidP="00024305">
      <w:pPr>
        <w:pStyle w:val="Akapitzlist"/>
        <w:numPr>
          <w:ilvl w:val="0"/>
          <w:numId w:val="6"/>
        </w:numPr>
        <w:ind w:left="360"/>
        <w:jc w:val="both"/>
        <w:rPr>
          <w:rFonts w:asciiTheme="minorHAnsi" w:hAnsiTheme="minorHAnsi" w:cs="Arial"/>
          <w:b/>
          <w:bCs/>
          <w:color w:val="000000" w:themeColor="text1"/>
        </w:rPr>
      </w:pPr>
      <w:r w:rsidRPr="00B16265">
        <w:rPr>
          <w:rFonts w:asciiTheme="minorHAnsi" w:hAnsiTheme="minorHAnsi" w:cs="Arial"/>
          <w:b/>
          <w:bCs/>
          <w:color w:val="000000" w:themeColor="text1"/>
        </w:rPr>
        <w:t>Środki ochrony osobistej.</w:t>
      </w:r>
    </w:p>
    <w:p w14:paraId="578F0286" w14:textId="77777777" w:rsidR="00EE2DB1" w:rsidRPr="00B16265" w:rsidRDefault="00EE2DB1" w:rsidP="00024305">
      <w:pPr>
        <w:pStyle w:val="Akapitzlist"/>
        <w:numPr>
          <w:ilvl w:val="0"/>
          <w:numId w:val="6"/>
        </w:numPr>
        <w:ind w:left="360"/>
        <w:jc w:val="both"/>
        <w:rPr>
          <w:rFonts w:asciiTheme="minorHAnsi" w:hAnsiTheme="minorHAnsi" w:cs="Arial"/>
          <w:b/>
          <w:bCs/>
          <w:color w:val="000000" w:themeColor="text1"/>
        </w:rPr>
      </w:pPr>
      <w:r w:rsidRPr="00B16265">
        <w:rPr>
          <w:rFonts w:asciiTheme="minorHAnsi" w:hAnsiTheme="minorHAnsi" w:cs="Arial"/>
          <w:b/>
          <w:bCs/>
          <w:color w:val="000000" w:themeColor="text1"/>
        </w:rPr>
        <w:t>Sprzęt ratunkowy (np. zestawy do pierwszej pomocy, zestawy do zbierania</w:t>
      </w:r>
    </w:p>
    <w:p w14:paraId="2460B9E7" w14:textId="77777777" w:rsidR="00EE2DB1" w:rsidRPr="00B16265" w:rsidRDefault="00EE2DB1" w:rsidP="00024305">
      <w:pPr>
        <w:pStyle w:val="Akapitzlist"/>
        <w:ind w:left="360"/>
        <w:jc w:val="both"/>
        <w:rPr>
          <w:rFonts w:asciiTheme="minorHAnsi" w:hAnsiTheme="minorHAnsi" w:cs="Arial"/>
          <w:b/>
          <w:bCs/>
          <w:color w:val="000000" w:themeColor="text1"/>
        </w:rPr>
      </w:pPr>
      <w:r w:rsidRPr="00B16265">
        <w:rPr>
          <w:rFonts w:asciiTheme="minorHAnsi" w:hAnsiTheme="minorHAnsi" w:cs="Arial"/>
          <w:b/>
          <w:bCs/>
          <w:color w:val="000000" w:themeColor="text1"/>
        </w:rPr>
        <w:t>wycieków).</w:t>
      </w:r>
    </w:p>
    <w:p w14:paraId="2DC8A9FC" w14:textId="77777777" w:rsidR="00EE2DB1" w:rsidRPr="00B16265" w:rsidRDefault="00EE2DB1" w:rsidP="00024305">
      <w:pPr>
        <w:pStyle w:val="Akapitzlist"/>
        <w:numPr>
          <w:ilvl w:val="0"/>
          <w:numId w:val="6"/>
        </w:numPr>
        <w:ind w:left="360"/>
        <w:jc w:val="both"/>
        <w:rPr>
          <w:rFonts w:asciiTheme="minorHAnsi" w:hAnsiTheme="minorHAnsi" w:cs="Arial"/>
          <w:b/>
          <w:bCs/>
          <w:color w:val="000000" w:themeColor="text1"/>
        </w:rPr>
      </w:pPr>
      <w:r w:rsidRPr="00B16265">
        <w:rPr>
          <w:rFonts w:asciiTheme="minorHAnsi" w:hAnsiTheme="minorHAnsi" w:cs="Arial"/>
          <w:b/>
          <w:bCs/>
          <w:color w:val="000000" w:themeColor="text1"/>
        </w:rPr>
        <w:t>Warunki na danym obszarze (np. rodzaj gleby, topografia terenu).</w:t>
      </w:r>
    </w:p>
    <w:p w14:paraId="062E04F0" w14:textId="77777777" w:rsidR="00EE2DB1" w:rsidRPr="00B16265" w:rsidRDefault="00EE2DB1" w:rsidP="00024305">
      <w:pPr>
        <w:pStyle w:val="Akapitzlist"/>
        <w:numPr>
          <w:ilvl w:val="0"/>
          <w:numId w:val="6"/>
        </w:numPr>
        <w:ind w:left="360"/>
        <w:jc w:val="both"/>
        <w:rPr>
          <w:rFonts w:asciiTheme="minorHAnsi" w:hAnsiTheme="minorHAnsi" w:cs="Arial"/>
          <w:b/>
          <w:bCs/>
          <w:color w:val="000000" w:themeColor="text1"/>
        </w:rPr>
      </w:pPr>
      <w:r w:rsidRPr="00B16265">
        <w:rPr>
          <w:rFonts w:asciiTheme="minorHAnsi" w:hAnsiTheme="minorHAnsi" w:cs="Arial"/>
          <w:b/>
          <w:bCs/>
          <w:color w:val="000000" w:themeColor="text1"/>
        </w:rPr>
        <w:t>Przewidywane warunki pogodowe i klimatyczne (np. prędkość i kierunek</w:t>
      </w:r>
    </w:p>
    <w:p w14:paraId="2E801D3E" w14:textId="77777777" w:rsidR="00EE2DB1" w:rsidRPr="00B16265" w:rsidRDefault="00EE2DB1" w:rsidP="00024305">
      <w:pPr>
        <w:pStyle w:val="Akapitzlist"/>
        <w:ind w:left="360"/>
        <w:jc w:val="both"/>
        <w:rPr>
          <w:rFonts w:asciiTheme="minorHAnsi" w:hAnsiTheme="minorHAnsi" w:cs="Arial"/>
          <w:b/>
          <w:bCs/>
          <w:color w:val="000000" w:themeColor="text1"/>
        </w:rPr>
      </w:pPr>
      <w:r w:rsidRPr="00B16265">
        <w:rPr>
          <w:rFonts w:asciiTheme="minorHAnsi" w:hAnsiTheme="minorHAnsi" w:cs="Arial"/>
          <w:b/>
          <w:bCs/>
          <w:color w:val="000000" w:themeColor="text1"/>
        </w:rPr>
        <w:t>wiatru, temperatura, wilgotność).</w:t>
      </w:r>
    </w:p>
    <w:p w14:paraId="03EE93E4" w14:textId="77777777" w:rsidR="00EE2DB1" w:rsidRPr="00B16265" w:rsidRDefault="00EE2DB1" w:rsidP="00024305">
      <w:pPr>
        <w:pStyle w:val="Akapitzlist"/>
        <w:numPr>
          <w:ilvl w:val="0"/>
          <w:numId w:val="6"/>
        </w:numPr>
        <w:ind w:left="360"/>
        <w:jc w:val="both"/>
        <w:rPr>
          <w:rFonts w:asciiTheme="minorHAnsi" w:hAnsiTheme="minorHAnsi" w:cs="Arial"/>
          <w:b/>
          <w:bCs/>
          <w:color w:val="000000" w:themeColor="text1"/>
        </w:rPr>
      </w:pPr>
      <w:r w:rsidRPr="00B16265">
        <w:rPr>
          <w:rFonts w:asciiTheme="minorHAnsi" w:hAnsiTheme="minorHAnsi" w:cs="Arial"/>
          <w:b/>
          <w:bCs/>
          <w:color w:val="000000" w:themeColor="text1"/>
        </w:rPr>
        <w:t>Znoszenie (tzw. spray drift)</w:t>
      </w:r>
    </w:p>
    <w:p w14:paraId="72AC466D" w14:textId="77777777" w:rsidR="00EE2DB1" w:rsidRPr="00B16265" w:rsidRDefault="00EE2DB1" w:rsidP="00024305">
      <w:pPr>
        <w:pStyle w:val="Akapitzlist"/>
        <w:numPr>
          <w:ilvl w:val="0"/>
          <w:numId w:val="6"/>
        </w:numPr>
        <w:ind w:left="360"/>
        <w:jc w:val="both"/>
        <w:rPr>
          <w:rFonts w:asciiTheme="minorHAnsi" w:hAnsiTheme="minorHAnsi" w:cs="Arial"/>
          <w:b/>
          <w:bCs/>
          <w:color w:val="000000" w:themeColor="text1"/>
        </w:rPr>
      </w:pPr>
      <w:r w:rsidRPr="00B16265">
        <w:rPr>
          <w:rFonts w:asciiTheme="minorHAnsi" w:hAnsiTheme="minorHAnsi" w:cs="Arial"/>
          <w:b/>
          <w:bCs/>
          <w:color w:val="000000" w:themeColor="text1"/>
        </w:rPr>
        <w:t>Systemy gospodarki odpadami.</w:t>
      </w:r>
    </w:p>
    <w:p w14:paraId="5616B111" w14:textId="77777777" w:rsidR="00EE2DB1" w:rsidRPr="00B16265" w:rsidRDefault="00EE2DB1" w:rsidP="00024305">
      <w:pPr>
        <w:pStyle w:val="Akapitzlist"/>
        <w:numPr>
          <w:ilvl w:val="0"/>
          <w:numId w:val="6"/>
        </w:numPr>
        <w:ind w:left="360"/>
        <w:jc w:val="both"/>
        <w:rPr>
          <w:rFonts w:asciiTheme="minorHAnsi" w:hAnsiTheme="minorHAnsi" w:cs="Arial"/>
          <w:b/>
          <w:bCs/>
          <w:color w:val="000000" w:themeColor="text1"/>
        </w:rPr>
      </w:pPr>
      <w:r w:rsidRPr="00B16265">
        <w:rPr>
          <w:rFonts w:asciiTheme="minorHAnsi" w:hAnsiTheme="minorHAnsi" w:cs="Arial"/>
          <w:b/>
          <w:bCs/>
          <w:color w:val="000000" w:themeColor="text1"/>
        </w:rPr>
        <w:t>Informacje dostępne dla sąsiadów na temat aplikacji pestycydów (np. na</w:t>
      </w:r>
    </w:p>
    <w:p w14:paraId="3F93C18D" w14:textId="77777777" w:rsidR="00EE2DB1" w:rsidRPr="00B16265" w:rsidRDefault="00EE2DB1" w:rsidP="00024305">
      <w:pPr>
        <w:pStyle w:val="Akapitzlist"/>
        <w:ind w:left="360"/>
        <w:jc w:val="both"/>
        <w:rPr>
          <w:rFonts w:asciiTheme="minorHAnsi" w:hAnsiTheme="minorHAnsi" w:cs="Arial"/>
          <w:b/>
          <w:bCs/>
          <w:color w:val="000000" w:themeColor="text1"/>
        </w:rPr>
      </w:pPr>
      <w:r w:rsidRPr="00B16265">
        <w:rPr>
          <w:rFonts w:asciiTheme="minorHAnsi" w:hAnsiTheme="minorHAnsi" w:cs="Arial"/>
          <w:b/>
          <w:bCs/>
          <w:color w:val="000000" w:themeColor="text1"/>
        </w:rPr>
        <w:t>temat ryzyka związanego ze stosowaniem pestycydów, okresu prewencji po</w:t>
      </w:r>
    </w:p>
    <w:p w14:paraId="2275190A" w14:textId="77777777" w:rsidR="00EE2DB1" w:rsidRPr="00B16265" w:rsidRDefault="00EE2DB1" w:rsidP="00024305">
      <w:pPr>
        <w:pStyle w:val="Akapitzlist"/>
        <w:ind w:left="360"/>
        <w:jc w:val="both"/>
        <w:rPr>
          <w:rFonts w:asciiTheme="minorHAnsi" w:hAnsiTheme="minorHAnsi" w:cs="Arial"/>
          <w:b/>
          <w:bCs/>
          <w:color w:val="000000" w:themeColor="text1"/>
        </w:rPr>
      </w:pPr>
      <w:r w:rsidRPr="00B16265">
        <w:rPr>
          <w:rFonts w:asciiTheme="minorHAnsi" w:hAnsiTheme="minorHAnsi" w:cs="Arial"/>
          <w:b/>
          <w:bCs/>
          <w:color w:val="000000" w:themeColor="text1"/>
        </w:rPr>
        <w:t>stosowaniu).</w:t>
      </w:r>
    </w:p>
    <w:p w14:paraId="014E4DCF" w14:textId="77777777" w:rsidR="00EE2DB1" w:rsidRPr="00B16265" w:rsidRDefault="00EE2DB1" w:rsidP="00024305">
      <w:pPr>
        <w:jc w:val="both"/>
        <w:rPr>
          <w:rFonts w:asciiTheme="minorHAnsi" w:hAnsiTheme="minorHAnsi" w:cs="Arial"/>
          <w:b/>
          <w:bCs/>
          <w:color w:val="000000" w:themeColor="text1"/>
        </w:rPr>
      </w:pPr>
    </w:p>
    <w:p w14:paraId="340BA204" w14:textId="77777777" w:rsidR="00EE2DB1" w:rsidRPr="00B16265" w:rsidRDefault="00EE2DB1" w:rsidP="00024305">
      <w:pPr>
        <w:jc w:val="both"/>
        <w:rPr>
          <w:rFonts w:asciiTheme="minorHAnsi" w:hAnsiTheme="minorHAnsi" w:cs="Arial"/>
          <w:b/>
          <w:bCs/>
          <w:color w:val="000000" w:themeColor="text1"/>
        </w:rPr>
      </w:pPr>
      <w:r w:rsidRPr="00B16265">
        <w:rPr>
          <w:rFonts w:asciiTheme="minorHAnsi" w:hAnsiTheme="minorHAnsi" w:cs="Arial"/>
          <w:b/>
          <w:bCs/>
          <w:color w:val="000000" w:themeColor="text1"/>
        </w:rPr>
        <w:br/>
      </w:r>
    </w:p>
    <w:p w14:paraId="3D53468D" w14:textId="77777777" w:rsidR="00EE2DB1" w:rsidRPr="00B16265" w:rsidRDefault="00EE2DB1" w:rsidP="00024305">
      <w:pPr>
        <w:jc w:val="both"/>
        <w:rPr>
          <w:rFonts w:asciiTheme="minorHAnsi" w:hAnsiTheme="minorHAnsi" w:cs="Arial"/>
          <w:b/>
          <w:bCs/>
          <w:color w:val="000000" w:themeColor="text1"/>
        </w:rPr>
      </w:pPr>
    </w:p>
    <w:p w14:paraId="3EC65F0F" w14:textId="77777777" w:rsidR="00EE2DB1" w:rsidRPr="00B16265" w:rsidRDefault="00EE2DB1" w:rsidP="00024305">
      <w:pPr>
        <w:jc w:val="both"/>
        <w:rPr>
          <w:rFonts w:asciiTheme="minorHAnsi" w:hAnsiTheme="minorHAnsi" w:cs="Arial"/>
          <w:b/>
          <w:bCs/>
          <w:color w:val="000000" w:themeColor="text1"/>
        </w:rPr>
      </w:pPr>
    </w:p>
    <w:p w14:paraId="5B399DB6" w14:textId="77777777" w:rsidR="00EE2DB1" w:rsidRPr="00B16265" w:rsidRDefault="00EE2DB1" w:rsidP="00024305">
      <w:pPr>
        <w:jc w:val="both"/>
        <w:rPr>
          <w:rFonts w:asciiTheme="minorHAnsi" w:hAnsiTheme="minorHAnsi" w:cs="Arial"/>
          <w:b/>
          <w:bCs/>
          <w:color w:val="000000" w:themeColor="text1"/>
        </w:rPr>
      </w:pPr>
    </w:p>
    <w:p w14:paraId="4C643219" w14:textId="77777777" w:rsidR="00EE2DB1" w:rsidRPr="00B16265" w:rsidRDefault="00EE2DB1" w:rsidP="00024305">
      <w:pPr>
        <w:jc w:val="both"/>
        <w:rPr>
          <w:rFonts w:asciiTheme="minorHAnsi" w:hAnsiTheme="minorHAnsi" w:cs="Arial"/>
          <w:b/>
          <w:bCs/>
          <w:color w:val="000000" w:themeColor="text1"/>
        </w:rPr>
      </w:pPr>
    </w:p>
    <w:p w14:paraId="3AE2C0E6" w14:textId="77777777" w:rsidR="00EE2DB1" w:rsidRPr="00B16265" w:rsidRDefault="00EE2DB1" w:rsidP="00024305">
      <w:pPr>
        <w:jc w:val="both"/>
        <w:rPr>
          <w:rFonts w:asciiTheme="minorHAnsi" w:hAnsiTheme="minorHAnsi" w:cs="Arial"/>
          <w:b/>
          <w:bCs/>
          <w:color w:val="000000" w:themeColor="text1"/>
        </w:rPr>
      </w:pPr>
    </w:p>
    <w:p w14:paraId="280F0CE6" w14:textId="77777777" w:rsidR="00EE2DB1" w:rsidRPr="00B16265" w:rsidRDefault="00EE2DB1" w:rsidP="00024305">
      <w:pPr>
        <w:jc w:val="both"/>
        <w:rPr>
          <w:rFonts w:asciiTheme="minorHAnsi" w:hAnsiTheme="minorHAnsi" w:cs="Arial"/>
          <w:b/>
          <w:bCs/>
          <w:color w:val="000000" w:themeColor="text1"/>
        </w:rPr>
      </w:pPr>
    </w:p>
    <w:p w14:paraId="646EA91F" w14:textId="77777777" w:rsidR="00EE2DB1" w:rsidRPr="00B16265" w:rsidRDefault="00EE2DB1" w:rsidP="00024305">
      <w:pPr>
        <w:jc w:val="both"/>
        <w:rPr>
          <w:rFonts w:asciiTheme="minorHAnsi" w:hAnsiTheme="minorHAnsi" w:cs="Arial"/>
          <w:b/>
          <w:bCs/>
          <w:color w:val="000000" w:themeColor="text1"/>
        </w:rPr>
      </w:pPr>
    </w:p>
    <w:p w14:paraId="045AF4BD" w14:textId="77777777" w:rsidR="00EE2DB1" w:rsidRPr="00B16265" w:rsidRDefault="00EE2DB1" w:rsidP="00024305">
      <w:pPr>
        <w:jc w:val="both"/>
        <w:rPr>
          <w:rFonts w:asciiTheme="minorHAnsi" w:hAnsiTheme="minorHAnsi" w:cs="Arial"/>
          <w:b/>
          <w:bCs/>
          <w:color w:val="000000" w:themeColor="text1"/>
        </w:rPr>
      </w:pPr>
    </w:p>
    <w:p w14:paraId="306BAE68" w14:textId="77777777" w:rsidR="00EE2DB1" w:rsidRPr="00B16265" w:rsidRDefault="00EE2DB1" w:rsidP="00024305">
      <w:pPr>
        <w:jc w:val="both"/>
        <w:rPr>
          <w:rFonts w:asciiTheme="minorHAnsi" w:hAnsiTheme="minorHAnsi" w:cs="Arial"/>
          <w:b/>
          <w:bCs/>
          <w:color w:val="000000" w:themeColor="text1"/>
        </w:rPr>
      </w:pPr>
    </w:p>
    <w:p w14:paraId="2E0EAB04" w14:textId="77777777" w:rsidR="00EE2DB1" w:rsidRPr="00B16265" w:rsidRDefault="00EE2DB1" w:rsidP="00024305">
      <w:pPr>
        <w:jc w:val="both"/>
        <w:rPr>
          <w:rFonts w:asciiTheme="minorHAnsi" w:hAnsiTheme="minorHAnsi" w:cs="Arial"/>
          <w:b/>
          <w:bCs/>
          <w:color w:val="000000" w:themeColor="text1"/>
        </w:rPr>
        <w:sectPr w:rsidR="00EE2DB1" w:rsidRPr="00B1626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3C38D20" w14:textId="77777777" w:rsidR="00EE2DB1" w:rsidRPr="00B16265" w:rsidRDefault="00EE2DB1" w:rsidP="00024305">
      <w:pPr>
        <w:jc w:val="both"/>
        <w:rPr>
          <w:rFonts w:asciiTheme="minorHAnsi" w:hAnsiTheme="minorHAnsi" w:cs="Arial"/>
          <w:b/>
          <w:bCs/>
          <w:color w:val="000000" w:themeColor="text1"/>
        </w:rPr>
      </w:pPr>
      <w:r w:rsidRPr="00B16265">
        <w:rPr>
          <w:rFonts w:asciiTheme="minorHAnsi" w:hAnsiTheme="minorHAnsi" w:cs="Arial"/>
          <w:b/>
          <w:bCs/>
          <w:color w:val="000000" w:themeColor="text1"/>
        </w:rPr>
        <w:lastRenderedPageBreak/>
        <w:t xml:space="preserve">Część III </w:t>
      </w:r>
    </w:p>
    <w:p w14:paraId="0009C1D8" w14:textId="77777777" w:rsidR="00EE2DB1" w:rsidRPr="00B16265" w:rsidRDefault="00EE2DB1" w:rsidP="00024305">
      <w:pPr>
        <w:jc w:val="both"/>
        <w:rPr>
          <w:rFonts w:asciiTheme="minorHAnsi" w:hAnsiTheme="minorHAnsi" w:cs="Arial"/>
          <w:b/>
          <w:bCs/>
          <w:color w:val="000000" w:themeColor="text1"/>
        </w:rPr>
      </w:pPr>
      <w:r w:rsidRPr="00B16265">
        <w:rPr>
          <w:rFonts w:asciiTheme="minorHAnsi" w:hAnsiTheme="minorHAnsi" w:cs="Arial"/>
          <w:b/>
          <w:bCs/>
          <w:color w:val="000000" w:themeColor="text1"/>
        </w:rPr>
        <w:t>Załączniki:</w:t>
      </w:r>
    </w:p>
    <w:p w14:paraId="115E3E4F" w14:textId="77777777" w:rsidR="00EE2DB1" w:rsidRPr="00B16265" w:rsidRDefault="00EE2DB1" w:rsidP="00024305">
      <w:pPr>
        <w:jc w:val="both"/>
        <w:rPr>
          <w:rFonts w:asciiTheme="minorHAnsi" w:hAnsiTheme="minorHAnsi" w:cs="Arial"/>
          <w:b/>
          <w:bCs/>
          <w:color w:val="000000" w:themeColor="text1"/>
        </w:rPr>
      </w:pPr>
      <w:r w:rsidRPr="00B16265">
        <w:rPr>
          <w:rFonts w:asciiTheme="minorHAnsi" w:hAnsiTheme="minorHAnsi" w:cs="Arial"/>
          <w:b/>
          <w:bCs/>
          <w:color w:val="000000" w:themeColor="text1"/>
        </w:rPr>
        <w:t>ETYKIETY STOSOWANIA ŚRODKÓW OCHRONY ROŚLIN:</w:t>
      </w:r>
    </w:p>
    <w:p w14:paraId="67891113" w14:textId="77777777" w:rsidR="00EE2DB1" w:rsidRPr="00B16265" w:rsidRDefault="004E5625" w:rsidP="00024305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Theme="minorHAnsi" w:hAnsiTheme="minorHAnsi" w:cs="Arial"/>
          <w:b/>
          <w:bCs/>
          <w:color w:val="000000" w:themeColor="text1"/>
        </w:rPr>
      </w:pPr>
      <w:bookmarkStart w:id="7" w:name="_Hlk47950092"/>
      <w:r w:rsidRPr="00B16265">
        <w:rPr>
          <w:rFonts w:asciiTheme="minorHAnsi" w:hAnsiTheme="minorHAnsi" w:cs="Arial"/>
          <w:b/>
          <w:bCs/>
          <w:color w:val="000000" w:themeColor="text1"/>
        </w:rPr>
        <w:t>Fastac Las 15 SC</w:t>
      </w:r>
    </w:p>
    <w:bookmarkEnd w:id="7"/>
    <w:p w14:paraId="1060EC20" w14:textId="77777777" w:rsidR="00212D13" w:rsidRPr="00B16265" w:rsidRDefault="00212D13" w:rsidP="00024305">
      <w:pPr>
        <w:jc w:val="both"/>
        <w:rPr>
          <w:rFonts w:asciiTheme="minorHAnsi" w:hAnsiTheme="minorHAnsi" w:cs="Arial"/>
          <w:b/>
          <w:bCs/>
          <w:color w:val="000000" w:themeColor="text1"/>
        </w:rPr>
      </w:pPr>
    </w:p>
    <w:p w14:paraId="714F504E" w14:textId="77777777" w:rsidR="00EE2DB1" w:rsidRPr="00B16265" w:rsidRDefault="00EE2DB1" w:rsidP="00024305">
      <w:pPr>
        <w:jc w:val="both"/>
        <w:rPr>
          <w:rFonts w:asciiTheme="minorHAnsi" w:hAnsiTheme="minorHAnsi" w:cs="Arial"/>
          <w:b/>
          <w:bCs/>
          <w:color w:val="000000" w:themeColor="text1"/>
        </w:rPr>
      </w:pPr>
      <w:r w:rsidRPr="00B16265">
        <w:rPr>
          <w:rFonts w:asciiTheme="minorHAnsi" w:hAnsiTheme="minorHAnsi" w:cs="Arial"/>
          <w:b/>
          <w:bCs/>
          <w:color w:val="000000" w:themeColor="text1"/>
        </w:rPr>
        <w:t xml:space="preserve">LISTA POWIERZCHNI LEŚNYCH OBJETYCH STOWOWANIEM ŚRODKA CHEMICZNEGO </w:t>
      </w:r>
    </w:p>
    <w:p w14:paraId="20BC1C44" w14:textId="77777777" w:rsidR="008555AE" w:rsidRPr="00162040" w:rsidRDefault="008555AE" w:rsidP="008555AE">
      <w:pPr>
        <w:jc w:val="both"/>
      </w:pPr>
      <w:r w:rsidRPr="00162040">
        <w:t>Precyzyjne zaplanowanie czynności, nie jest możliwe, głównie ze względu na to, że trudno jest przewidzieć warunki meteorologiczne roku następnego (budowa planów gospodarczych rozpoczyna się w czerwcu roku poprzedniego) planowane dane są danymi szacunkowymi. Ostateczną decyzję o rozpoczęciu prac na danej pozycji podejmuje się wyłącznie na podstawie aktualnej sytuacji stwierdzonej na gruncie.</w:t>
      </w:r>
    </w:p>
    <w:p w14:paraId="6B9513C6" w14:textId="77777777" w:rsidR="008555AE" w:rsidRPr="00162040" w:rsidRDefault="008555AE" w:rsidP="008555AE">
      <w:pPr>
        <w:jc w:val="both"/>
      </w:pPr>
      <w:r w:rsidRPr="00162040">
        <w:t>W związku z powyższym powierzchnie te powinny być aktualizowane w zależności od potrzeb stanowiąc wykaz faktycznej lokalizacji wykonanych zabiegu.</w:t>
      </w:r>
    </w:p>
    <w:p w14:paraId="4DE9356C" w14:textId="3FBEB728" w:rsidR="001357A1" w:rsidRPr="00B16265" w:rsidRDefault="008555AE" w:rsidP="00024305">
      <w:pPr>
        <w:jc w:val="both"/>
        <w:rPr>
          <w:rFonts w:asciiTheme="minorHAnsi" w:hAnsiTheme="minorHAnsi" w:cs="Arial"/>
          <w:b/>
          <w:bCs/>
          <w:color w:val="000000" w:themeColor="text1"/>
        </w:rPr>
      </w:pPr>
      <w:r>
        <w:rPr>
          <w:rFonts w:asciiTheme="minorHAnsi" w:hAnsiTheme="minorHAnsi" w:cs="Arial"/>
          <w:b/>
          <w:bCs/>
          <w:color w:val="000000" w:themeColor="text1"/>
        </w:rPr>
        <w:t>Grzegorz Młynar</w:t>
      </w:r>
    </w:p>
    <w:p w14:paraId="06B33C5E" w14:textId="77777777" w:rsidR="00E450D1" w:rsidRPr="00B16265" w:rsidRDefault="00E450D1" w:rsidP="00024305">
      <w:pPr>
        <w:jc w:val="both"/>
        <w:rPr>
          <w:rFonts w:asciiTheme="minorHAnsi" w:hAnsiTheme="minorHAnsi" w:cs="Arial"/>
          <w:b/>
          <w:bCs/>
          <w:color w:val="000000" w:themeColor="text1"/>
        </w:rPr>
      </w:pPr>
    </w:p>
    <w:p w14:paraId="251F843E" w14:textId="77777777" w:rsidR="00E450D1" w:rsidRPr="00B16265" w:rsidRDefault="00E450D1" w:rsidP="00024305">
      <w:pPr>
        <w:jc w:val="both"/>
        <w:rPr>
          <w:rFonts w:asciiTheme="minorHAnsi" w:hAnsiTheme="minorHAnsi" w:cs="Arial"/>
          <w:b/>
          <w:bCs/>
          <w:color w:val="000000" w:themeColor="text1"/>
        </w:rPr>
      </w:pPr>
    </w:p>
    <w:p w14:paraId="45210ACD" w14:textId="77777777" w:rsidR="00E450D1" w:rsidRPr="00B16265" w:rsidRDefault="00E450D1" w:rsidP="00024305">
      <w:pPr>
        <w:jc w:val="both"/>
        <w:rPr>
          <w:rFonts w:asciiTheme="minorHAnsi" w:hAnsiTheme="minorHAnsi" w:cs="Arial"/>
          <w:b/>
          <w:bCs/>
          <w:color w:val="000000" w:themeColor="text1"/>
        </w:rPr>
      </w:pPr>
    </w:p>
    <w:p w14:paraId="1FA830DE" w14:textId="77777777" w:rsidR="00E450D1" w:rsidRPr="00B16265" w:rsidRDefault="00E450D1" w:rsidP="00024305">
      <w:pPr>
        <w:jc w:val="both"/>
        <w:rPr>
          <w:rFonts w:asciiTheme="minorHAnsi" w:hAnsiTheme="minorHAnsi" w:cs="Arial"/>
          <w:b/>
          <w:bCs/>
          <w:color w:val="000000" w:themeColor="text1"/>
        </w:rPr>
      </w:pPr>
    </w:p>
    <w:p w14:paraId="126778B0" w14:textId="77777777" w:rsidR="00E450D1" w:rsidRPr="00B16265" w:rsidRDefault="00E450D1" w:rsidP="00024305">
      <w:pPr>
        <w:jc w:val="both"/>
        <w:rPr>
          <w:rFonts w:asciiTheme="minorHAnsi" w:hAnsiTheme="minorHAnsi" w:cs="Arial"/>
          <w:b/>
          <w:bCs/>
          <w:color w:val="000000" w:themeColor="text1"/>
        </w:rPr>
      </w:pPr>
    </w:p>
    <w:p w14:paraId="268DA8B8" w14:textId="77777777" w:rsidR="00E450D1" w:rsidRPr="00B16265" w:rsidRDefault="00E450D1" w:rsidP="00024305">
      <w:pPr>
        <w:jc w:val="both"/>
        <w:rPr>
          <w:rFonts w:asciiTheme="minorHAnsi" w:hAnsiTheme="minorHAnsi" w:cs="Arial"/>
          <w:b/>
          <w:bCs/>
          <w:color w:val="000000" w:themeColor="text1"/>
        </w:rPr>
      </w:pPr>
    </w:p>
    <w:p w14:paraId="238E57D6" w14:textId="77777777" w:rsidR="00E450D1" w:rsidRPr="00B16265" w:rsidRDefault="00E450D1" w:rsidP="00024305">
      <w:pPr>
        <w:jc w:val="both"/>
        <w:rPr>
          <w:rFonts w:asciiTheme="minorHAnsi" w:hAnsiTheme="minorHAnsi" w:cs="Arial"/>
          <w:b/>
          <w:bCs/>
          <w:color w:val="000000" w:themeColor="text1"/>
        </w:rPr>
      </w:pPr>
    </w:p>
    <w:p w14:paraId="26CC810A" w14:textId="77777777" w:rsidR="00E450D1" w:rsidRPr="00B16265" w:rsidRDefault="00E450D1" w:rsidP="00024305">
      <w:pPr>
        <w:jc w:val="both"/>
        <w:rPr>
          <w:rFonts w:asciiTheme="minorHAnsi" w:hAnsiTheme="minorHAnsi" w:cs="Arial"/>
          <w:b/>
          <w:bCs/>
          <w:color w:val="000000" w:themeColor="text1"/>
        </w:rPr>
      </w:pPr>
    </w:p>
    <w:p w14:paraId="0E7F1D60" w14:textId="77777777" w:rsidR="00E450D1" w:rsidRPr="00B16265" w:rsidRDefault="00E450D1" w:rsidP="00024305">
      <w:pPr>
        <w:jc w:val="both"/>
        <w:rPr>
          <w:rFonts w:asciiTheme="minorHAnsi" w:hAnsiTheme="minorHAnsi" w:cs="Arial"/>
          <w:b/>
          <w:bCs/>
          <w:color w:val="000000" w:themeColor="text1"/>
        </w:rPr>
      </w:pPr>
    </w:p>
    <w:p w14:paraId="3D969CF4" w14:textId="77777777" w:rsidR="00E450D1" w:rsidRPr="00B16265" w:rsidRDefault="00E450D1" w:rsidP="00024305">
      <w:pPr>
        <w:jc w:val="both"/>
        <w:rPr>
          <w:rFonts w:asciiTheme="minorHAnsi" w:hAnsiTheme="minorHAnsi" w:cs="Arial"/>
          <w:b/>
          <w:bCs/>
          <w:color w:val="000000" w:themeColor="text1"/>
        </w:rPr>
      </w:pPr>
    </w:p>
    <w:p w14:paraId="56101581" w14:textId="77777777" w:rsidR="00E450D1" w:rsidRPr="00B16265" w:rsidRDefault="00E450D1" w:rsidP="00024305">
      <w:pPr>
        <w:jc w:val="both"/>
        <w:rPr>
          <w:rFonts w:asciiTheme="minorHAnsi" w:hAnsiTheme="minorHAnsi" w:cs="Arial"/>
          <w:b/>
          <w:bCs/>
          <w:color w:val="000000" w:themeColor="text1"/>
        </w:rPr>
      </w:pPr>
    </w:p>
    <w:sectPr w:rsidR="00E450D1" w:rsidRPr="00B16265" w:rsidSect="006239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8E1F6" w14:textId="77777777" w:rsidR="00962E6F" w:rsidRDefault="00962E6F" w:rsidP="00EE2DB1">
      <w:pPr>
        <w:spacing w:after="0" w:line="240" w:lineRule="auto"/>
      </w:pPr>
      <w:r>
        <w:separator/>
      </w:r>
    </w:p>
  </w:endnote>
  <w:endnote w:type="continuationSeparator" w:id="0">
    <w:p w14:paraId="77D2D79C" w14:textId="77777777" w:rsidR="00962E6F" w:rsidRDefault="00962E6F" w:rsidP="00EE2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5C4F6" w14:textId="77777777" w:rsidR="00BD697F" w:rsidRDefault="00BD697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75BEC" w14:textId="77777777" w:rsidR="00BD697F" w:rsidRDefault="00BD697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918E0" w14:textId="77777777" w:rsidR="00BD697F" w:rsidRDefault="00BD69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8F65C" w14:textId="77777777" w:rsidR="00962E6F" w:rsidRDefault="00962E6F" w:rsidP="00EE2DB1">
      <w:pPr>
        <w:spacing w:after="0" w:line="240" w:lineRule="auto"/>
      </w:pPr>
      <w:r>
        <w:separator/>
      </w:r>
    </w:p>
  </w:footnote>
  <w:footnote w:type="continuationSeparator" w:id="0">
    <w:p w14:paraId="0BB6F27E" w14:textId="77777777" w:rsidR="00962E6F" w:rsidRDefault="00962E6F" w:rsidP="00EE2DB1">
      <w:pPr>
        <w:spacing w:after="0" w:line="240" w:lineRule="auto"/>
      </w:pPr>
      <w:r>
        <w:continuationSeparator/>
      </w:r>
    </w:p>
  </w:footnote>
  <w:footnote w:id="1">
    <w:p w14:paraId="0750FB66" w14:textId="77777777" w:rsidR="00BD697F" w:rsidRPr="003C78D8" w:rsidRDefault="00BD697F" w:rsidP="00EE2DB1">
      <w:pPr>
        <w:pStyle w:val="Tekstprzypisudolnego"/>
        <w:rPr>
          <w:rFonts w:ascii="Arial" w:hAnsi="Arial" w:cs="Arial"/>
        </w:rPr>
      </w:pPr>
      <w:r>
        <w:rPr>
          <w:rStyle w:val="Odwoanieprzypisudolnego"/>
          <w:rFonts w:ascii="Arial" w:hAnsi="Arial" w:cs="Arial"/>
        </w:rPr>
        <w:t>1</w:t>
      </w:r>
      <w:r>
        <w:rPr>
          <w:rFonts w:ascii="Arial" w:hAnsi="Arial"/>
        </w:rPr>
        <w:t xml:space="preserve">Strategie łagodzące zostaną opracowane z uwzględnieniem co najmniej poniższego minimalnego wykazu zmiennych narażenia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1F48F" w14:textId="77777777" w:rsidR="00BD697F" w:rsidRDefault="00BD697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05F28" w14:textId="77777777" w:rsidR="00BD697F" w:rsidRDefault="00BD697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C42E2" w14:textId="77777777" w:rsidR="00BD697F" w:rsidRDefault="00BD69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2712C"/>
    <w:multiLevelType w:val="hybridMultilevel"/>
    <w:tmpl w:val="1898F3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5293C"/>
    <w:multiLevelType w:val="hybridMultilevel"/>
    <w:tmpl w:val="DE98F1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12863"/>
    <w:multiLevelType w:val="hybridMultilevel"/>
    <w:tmpl w:val="DFE27270"/>
    <w:lvl w:ilvl="0" w:tplc="87C6563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237B5052"/>
    <w:multiLevelType w:val="hybridMultilevel"/>
    <w:tmpl w:val="DFE27270"/>
    <w:lvl w:ilvl="0" w:tplc="87C6563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2C086AC1"/>
    <w:multiLevelType w:val="hybridMultilevel"/>
    <w:tmpl w:val="23E443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4B4D9D"/>
    <w:multiLevelType w:val="hybridMultilevel"/>
    <w:tmpl w:val="904AFC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4D2B6B"/>
    <w:multiLevelType w:val="hybridMultilevel"/>
    <w:tmpl w:val="C44296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A05324"/>
    <w:multiLevelType w:val="hybridMultilevel"/>
    <w:tmpl w:val="DE98F1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3A4387"/>
    <w:multiLevelType w:val="hybridMultilevel"/>
    <w:tmpl w:val="E8C8E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3B7A8E"/>
    <w:multiLevelType w:val="hybridMultilevel"/>
    <w:tmpl w:val="14D486C8"/>
    <w:lvl w:ilvl="0" w:tplc="1FAC574A">
      <w:start w:val="1"/>
      <w:numFmt w:val="decimal"/>
      <w:lvlText w:val="%1."/>
      <w:lvlJc w:val="left"/>
      <w:pPr>
        <w:ind w:left="1065" w:hanging="705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D52A4A"/>
    <w:multiLevelType w:val="hybridMultilevel"/>
    <w:tmpl w:val="1A4894DC"/>
    <w:lvl w:ilvl="0" w:tplc="A0160A8C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30291B"/>
    <w:multiLevelType w:val="hybridMultilevel"/>
    <w:tmpl w:val="4476EC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217C45"/>
    <w:multiLevelType w:val="hybridMultilevel"/>
    <w:tmpl w:val="DFE27270"/>
    <w:lvl w:ilvl="0" w:tplc="87C6563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 w15:restartNumberingAfterBreak="0">
    <w:nsid w:val="7FFC313E"/>
    <w:multiLevelType w:val="hybridMultilevel"/>
    <w:tmpl w:val="B7F8176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13"/>
  </w:num>
  <w:num w:numId="5">
    <w:abstractNumId w:val="0"/>
  </w:num>
  <w:num w:numId="6">
    <w:abstractNumId w:val="5"/>
  </w:num>
  <w:num w:numId="7">
    <w:abstractNumId w:val="10"/>
  </w:num>
  <w:num w:numId="8">
    <w:abstractNumId w:val="2"/>
  </w:num>
  <w:num w:numId="9">
    <w:abstractNumId w:val="6"/>
  </w:num>
  <w:num w:numId="10">
    <w:abstractNumId w:val="4"/>
  </w:num>
  <w:num w:numId="11">
    <w:abstractNumId w:val="12"/>
  </w:num>
  <w:num w:numId="12">
    <w:abstractNumId w:val="3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3F1"/>
    <w:rsid w:val="00024305"/>
    <w:rsid w:val="00050F71"/>
    <w:rsid w:val="00077CE2"/>
    <w:rsid w:val="000909FC"/>
    <w:rsid w:val="00093739"/>
    <w:rsid w:val="000B4C4B"/>
    <w:rsid w:val="000B5A3A"/>
    <w:rsid w:val="000C33F1"/>
    <w:rsid w:val="00101E87"/>
    <w:rsid w:val="001170A6"/>
    <w:rsid w:val="00124309"/>
    <w:rsid w:val="00134C2E"/>
    <w:rsid w:val="001357A1"/>
    <w:rsid w:val="001C58EF"/>
    <w:rsid w:val="001C662C"/>
    <w:rsid w:val="001F484F"/>
    <w:rsid w:val="00206469"/>
    <w:rsid w:val="00212D13"/>
    <w:rsid w:val="002349DE"/>
    <w:rsid w:val="0023695E"/>
    <w:rsid w:val="00264D3F"/>
    <w:rsid w:val="002747BA"/>
    <w:rsid w:val="00291B26"/>
    <w:rsid w:val="002B652B"/>
    <w:rsid w:val="002C09BC"/>
    <w:rsid w:val="00300CB6"/>
    <w:rsid w:val="00315BF8"/>
    <w:rsid w:val="00331158"/>
    <w:rsid w:val="00343CF9"/>
    <w:rsid w:val="00352388"/>
    <w:rsid w:val="00360FC5"/>
    <w:rsid w:val="003853F7"/>
    <w:rsid w:val="00386A3C"/>
    <w:rsid w:val="0039581F"/>
    <w:rsid w:val="003B1D70"/>
    <w:rsid w:val="003C793F"/>
    <w:rsid w:val="003F3969"/>
    <w:rsid w:val="00410FF6"/>
    <w:rsid w:val="00422612"/>
    <w:rsid w:val="004348F5"/>
    <w:rsid w:val="004729D8"/>
    <w:rsid w:val="00474D1C"/>
    <w:rsid w:val="00482142"/>
    <w:rsid w:val="00491847"/>
    <w:rsid w:val="004E5625"/>
    <w:rsid w:val="00516A12"/>
    <w:rsid w:val="00550674"/>
    <w:rsid w:val="005671EF"/>
    <w:rsid w:val="00570013"/>
    <w:rsid w:val="00583A7F"/>
    <w:rsid w:val="005A2C7D"/>
    <w:rsid w:val="006063D6"/>
    <w:rsid w:val="00616595"/>
    <w:rsid w:val="00623927"/>
    <w:rsid w:val="00623F7E"/>
    <w:rsid w:val="00630EB2"/>
    <w:rsid w:val="0065263D"/>
    <w:rsid w:val="006B27AD"/>
    <w:rsid w:val="006F48E9"/>
    <w:rsid w:val="00721394"/>
    <w:rsid w:val="00756967"/>
    <w:rsid w:val="00763966"/>
    <w:rsid w:val="007961BC"/>
    <w:rsid w:val="007A2735"/>
    <w:rsid w:val="008149A8"/>
    <w:rsid w:val="00815D84"/>
    <w:rsid w:val="00827D43"/>
    <w:rsid w:val="008555AE"/>
    <w:rsid w:val="00884040"/>
    <w:rsid w:val="00894CF1"/>
    <w:rsid w:val="00896928"/>
    <w:rsid w:val="008C02C0"/>
    <w:rsid w:val="008E6A0C"/>
    <w:rsid w:val="008F01B4"/>
    <w:rsid w:val="00933DBB"/>
    <w:rsid w:val="00962E6F"/>
    <w:rsid w:val="00972AAC"/>
    <w:rsid w:val="00977302"/>
    <w:rsid w:val="00994E25"/>
    <w:rsid w:val="00996B07"/>
    <w:rsid w:val="009A7B64"/>
    <w:rsid w:val="009B23D3"/>
    <w:rsid w:val="009E1A15"/>
    <w:rsid w:val="009F23D2"/>
    <w:rsid w:val="009F4643"/>
    <w:rsid w:val="00A31781"/>
    <w:rsid w:val="00A43A09"/>
    <w:rsid w:val="00A61F3B"/>
    <w:rsid w:val="00A71387"/>
    <w:rsid w:val="00A77930"/>
    <w:rsid w:val="00A93FE5"/>
    <w:rsid w:val="00AB185C"/>
    <w:rsid w:val="00AD4298"/>
    <w:rsid w:val="00AE2D72"/>
    <w:rsid w:val="00AE406E"/>
    <w:rsid w:val="00B00CBF"/>
    <w:rsid w:val="00B01B07"/>
    <w:rsid w:val="00B109E4"/>
    <w:rsid w:val="00B16265"/>
    <w:rsid w:val="00B2750D"/>
    <w:rsid w:val="00BD697F"/>
    <w:rsid w:val="00BF0F5D"/>
    <w:rsid w:val="00C25BB2"/>
    <w:rsid w:val="00C25ED7"/>
    <w:rsid w:val="00C454FA"/>
    <w:rsid w:val="00C465B5"/>
    <w:rsid w:val="00C55CAB"/>
    <w:rsid w:val="00C710D3"/>
    <w:rsid w:val="00C828DD"/>
    <w:rsid w:val="00C83BFE"/>
    <w:rsid w:val="00C87424"/>
    <w:rsid w:val="00CA720A"/>
    <w:rsid w:val="00CC3B6D"/>
    <w:rsid w:val="00CF5720"/>
    <w:rsid w:val="00D55B24"/>
    <w:rsid w:val="00D96D96"/>
    <w:rsid w:val="00DA2210"/>
    <w:rsid w:val="00DD36FF"/>
    <w:rsid w:val="00DD495A"/>
    <w:rsid w:val="00E30C1D"/>
    <w:rsid w:val="00E450D1"/>
    <w:rsid w:val="00E77F0D"/>
    <w:rsid w:val="00EB1FAF"/>
    <w:rsid w:val="00EC3160"/>
    <w:rsid w:val="00EE2DB1"/>
    <w:rsid w:val="00EF0634"/>
    <w:rsid w:val="00F916E6"/>
    <w:rsid w:val="00FA3358"/>
    <w:rsid w:val="00FB22A2"/>
    <w:rsid w:val="00FD64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06583D"/>
  <w15:chartTrackingRefBased/>
  <w15:docId w15:val="{4090F16D-61C7-4770-84A3-44F2D8FE8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7CE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7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CE2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077CE2"/>
    <w:rPr>
      <w:b/>
      <w:bCs/>
    </w:rPr>
  </w:style>
  <w:style w:type="paragraph" w:styleId="Akapitzlist">
    <w:name w:val="List Paragraph"/>
    <w:basedOn w:val="Normalny"/>
    <w:uiPriority w:val="34"/>
    <w:qFormat/>
    <w:rsid w:val="00077CE2"/>
    <w:pPr>
      <w:ind w:left="720"/>
      <w:contextualSpacing/>
    </w:pPr>
  </w:style>
  <w:style w:type="paragraph" w:customStyle="1" w:styleId="Default">
    <w:name w:val="Default"/>
    <w:rsid w:val="00077CE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C25ED7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2DB1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2DB1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2DB1"/>
    <w:rPr>
      <w:vertAlign w:val="superscript"/>
    </w:rPr>
  </w:style>
  <w:style w:type="table" w:styleId="Tabela-Siatka">
    <w:name w:val="Table Grid"/>
    <w:basedOn w:val="Standardowy"/>
    <w:uiPriority w:val="59"/>
    <w:rsid w:val="00EE2DB1"/>
    <w:rPr>
      <w:rFonts w:eastAsia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basedOn w:val="Normalny"/>
    <w:uiPriority w:val="1"/>
    <w:qFormat/>
    <w:rsid w:val="00EE2D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2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2DB1"/>
  </w:style>
  <w:style w:type="paragraph" w:styleId="Stopka">
    <w:name w:val="footer"/>
    <w:basedOn w:val="Normalny"/>
    <w:link w:val="StopkaZnak"/>
    <w:uiPriority w:val="99"/>
    <w:unhideWhenUsed/>
    <w:rsid w:val="00EE2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2DB1"/>
  </w:style>
  <w:style w:type="character" w:customStyle="1" w:styleId="tlid-translation">
    <w:name w:val="tlid-translation"/>
    <w:basedOn w:val="Domylnaczcionkaakapitu"/>
    <w:rsid w:val="00EE2DB1"/>
  </w:style>
  <w:style w:type="character" w:customStyle="1" w:styleId="kwal">
    <w:name w:val="kwal"/>
    <w:basedOn w:val="Domylnaczcionkaakapitu"/>
    <w:rsid w:val="00EE2DB1"/>
  </w:style>
  <w:style w:type="character" w:customStyle="1" w:styleId="def">
    <w:name w:val="def"/>
    <w:basedOn w:val="Domylnaczcionkaakapitu"/>
    <w:rsid w:val="00EE2DB1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2DB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E2DB1"/>
    <w:rPr>
      <w:color w:val="954F72"/>
      <w:u w:val="single"/>
    </w:rPr>
  </w:style>
  <w:style w:type="paragraph" w:customStyle="1" w:styleId="LPpodstawowyinterlinia1">
    <w:name w:val="LP_podstawowy_interlinia1"/>
    <w:basedOn w:val="Normalny"/>
    <w:rsid w:val="00FA3358"/>
    <w:pPr>
      <w:tabs>
        <w:tab w:val="left" w:pos="0"/>
      </w:tabs>
      <w:autoSpaceDE w:val="0"/>
      <w:autoSpaceDN w:val="0"/>
      <w:adjustRightInd w:val="0"/>
      <w:spacing w:after="0" w:line="240" w:lineRule="auto"/>
      <w:ind w:firstLine="567"/>
      <w:jc w:val="both"/>
      <w:textAlignment w:val="center"/>
    </w:pPr>
    <w:rPr>
      <w:rFonts w:ascii="Arial" w:eastAsia="Times New Roman" w:hAnsi="Arial" w:cs="Arial"/>
      <w:color w:val="000000"/>
      <w:sz w:val="24"/>
      <w:szCs w:val="20"/>
      <w:lang w:eastAsia="pl-PL"/>
    </w:rPr>
  </w:style>
  <w:style w:type="character" w:customStyle="1" w:styleId="messagebody">
    <w:name w:val="messagebody"/>
    <w:basedOn w:val="Domylnaczcionkaakapitu"/>
    <w:rsid w:val="00E30C1D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626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6265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sy.gov.pl/pl/pro/publikacje/copy_of_gospodarka-lesna/ochrona_lasu/srodki-ochrony-roslin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esticides.fsc.org/strategy-databas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1008E-3D82-4C57-93BC-63A0E0175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18</Pages>
  <Words>4612</Words>
  <Characters>27677</Characters>
  <Application>Microsoft Office Word</Application>
  <DocSecurity>0</DocSecurity>
  <Lines>230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32225</CharactersWithSpaces>
  <SharedDoc>false</SharedDoc>
  <HLinks>
    <vt:vector size="12" baseType="variant">
      <vt:variant>
        <vt:i4>7012415</vt:i4>
      </vt:variant>
      <vt:variant>
        <vt:i4>3</vt:i4>
      </vt:variant>
      <vt:variant>
        <vt:i4>0</vt:i4>
      </vt:variant>
      <vt:variant>
        <vt:i4>5</vt:i4>
      </vt:variant>
      <vt:variant>
        <vt:lpwstr>http://pesticides.fsc.org/strategy-database</vt:lpwstr>
      </vt:variant>
      <vt:variant>
        <vt:lpwstr/>
      </vt:variant>
      <vt:variant>
        <vt:i4>4325413</vt:i4>
      </vt:variant>
      <vt:variant>
        <vt:i4>0</vt:i4>
      </vt:variant>
      <vt:variant>
        <vt:i4>0</vt:i4>
      </vt:variant>
      <vt:variant>
        <vt:i4>5</vt:i4>
      </vt:variant>
      <vt:variant>
        <vt:lpwstr>http://www.lasy.gov.pl/pl/pro/publikacje/copy_of_gospodarka-lesna/ochrona_lasu/srodki-ochrony-roslin/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Zieliński</dc:creator>
  <cp:keywords/>
  <cp:lastModifiedBy>RDLP Zielona Gora</cp:lastModifiedBy>
  <cp:revision>11</cp:revision>
  <dcterms:created xsi:type="dcterms:W3CDTF">2021-02-08T10:28:00Z</dcterms:created>
  <dcterms:modified xsi:type="dcterms:W3CDTF">2021-05-06T09:03:00Z</dcterms:modified>
</cp:coreProperties>
</file>